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5"/>
      </w:pPr>
      <w:bookmarkStart w:id="0" w:name="SectionMark0"/>
      <w:r>
        <mc:AlternateContent>
          <mc:Choice Requires="wps">
            <w:drawing>
              <wp:anchor distT="0" distB="0" distL="114300" distR="114300" simplePos="0" relativeHeight="251666432" behindDoc="0" locked="1" layoutInCell="1" allowOverlap="1">
                <wp:simplePos x="0" y="0"/>
                <wp:positionH relativeFrom="margin">
                  <wp:posOffset>0</wp:posOffset>
                </wp:positionH>
                <wp:positionV relativeFrom="margin">
                  <wp:posOffset>9014460</wp:posOffset>
                </wp:positionV>
                <wp:extent cx="6120130" cy="363220"/>
                <wp:effectExtent l="0" t="0" r="13970" b="17780"/>
                <wp:wrapNone/>
                <wp:docPr id="8"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pPr>
                              <w:pStyle w:val="27"/>
                            </w:pPr>
                            <w:r>
                              <w:rPr>
                                <w:rFonts w:hint="eastAsia"/>
                              </w:rPr>
                              <w:t>辽宁省</w:t>
                            </w:r>
                            <w:r>
                              <w:rPr>
                                <w:rFonts w:hint="eastAsia"/>
                                <w:u w:val="single"/>
                              </w:rPr>
                              <w:t>市场监督管理</w:t>
                            </w:r>
                            <w:r>
                              <w:rPr>
                                <w:rStyle w:val="10"/>
                                <w:rFonts w:hint="eastAsia" w:ascii="宋体" w:eastAsia="宋体"/>
                                <w:spacing w:val="20"/>
                                <w:w w:val="135"/>
                                <w:position w:val="0"/>
                                <w:sz w:val="36"/>
                                <w:u w:val="single"/>
                              </w:rPr>
                              <w:t>局</w:t>
                            </w:r>
                            <w:r>
                              <w:rPr>
                                <w:rStyle w:val="10"/>
                                <w:rFonts w:hint="eastAsia"/>
                              </w:rPr>
                              <w:t>发布</w:t>
                            </w:r>
                          </w:p>
                        </w:txbxContent>
                      </wps:txbx>
                      <wps:bodyPr wrap="square" lIns="0" tIns="0" rIns="0" bIns="0" upright="1"/>
                    </wps:wsp>
                  </a:graphicData>
                </a:graphic>
              </wp:anchor>
            </w:drawing>
          </mc:Choice>
          <mc:Fallback>
            <w:pict>
              <v:shape id="fmFrame7" o:spid="_x0000_s1026" o:spt="202" type="#_x0000_t202" style="position:absolute;left:0pt;margin-left:0pt;margin-top:709.8pt;height:28.6pt;width:481.9pt;mso-position-horizontal-relative:margin;mso-position-vertical-relative:margin;z-index:251666432;mso-width-relative:page;mso-height-relative:page;" fillcolor="#FFFFFF" filled="t" stroked="f" coordsize="21600,21600" o:gfxdata="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">
                <v:fill on="t" focussize="0,0"/>
                <v:stroke on="f"/>
                <v:imagedata o:title=""/>
                <o:lock v:ext="edit" aspectratio="f"/>
                <v:textbox inset="0mm,0mm,0mm,0mm">
                  <w:txbxContent>
                    <w:p>
                      <w:pPr>
                        <w:pStyle w:val="27"/>
                      </w:pPr>
                      <w:r>
                        <w:rPr>
                          <w:rFonts w:hint="eastAsia"/>
                        </w:rPr>
                        <w:t>辽宁省</w:t>
                      </w:r>
                      <w:r>
                        <w:rPr>
                          <w:rFonts w:hint="eastAsia"/>
                          <w:u w:val="single"/>
                        </w:rPr>
                        <w:t>市场监督管理</w:t>
                      </w:r>
                      <w:r>
                        <w:rPr>
                          <w:rStyle w:val="10"/>
                          <w:rFonts w:hint="eastAsia" w:ascii="宋体" w:eastAsia="宋体"/>
                          <w:spacing w:val="20"/>
                          <w:w w:val="135"/>
                          <w:position w:val="0"/>
                          <w:sz w:val="36"/>
                          <w:u w:val="single"/>
                        </w:rPr>
                        <w:t>局</w:t>
                      </w:r>
                      <w:r>
                        <w:rPr>
                          <w:rStyle w:val="10"/>
                          <w:rFonts w:hint="eastAsia"/>
                        </w:rPr>
                        <w:t>发布</w:t>
                      </w:r>
                    </w:p>
                  </w:txbxContent>
                </v:textbox>
                <w10:anchorlock/>
              </v:shape>
            </w:pict>
          </mc:Fallback>
        </mc:AlternateContent>
      </w:r>
      <w:r>
        <mc:AlternateContent>
          <mc:Choice Requires="wps">
            <w:drawing>
              <wp:anchor distT="0" distB="0" distL="114300" distR="114300" simplePos="0" relativeHeight="251665408" behindDoc="0" locked="1" layoutInCell="1" allowOverlap="1">
                <wp:simplePos x="0" y="0"/>
                <wp:positionH relativeFrom="margin">
                  <wp:posOffset>4067175</wp:posOffset>
                </wp:positionH>
                <wp:positionV relativeFrom="margin">
                  <wp:posOffset>8519160</wp:posOffset>
                </wp:positionV>
                <wp:extent cx="1866900" cy="312420"/>
                <wp:effectExtent l="0" t="0" r="0" b="11430"/>
                <wp:wrapNone/>
                <wp:docPr id="7" name="fmFrame6"/>
                <wp:cNvGraphicFramePr/>
                <a:graphic xmlns:a="http://schemas.openxmlformats.org/drawingml/2006/main">
                  <a:graphicData uri="http://schemas.microsoft.com/office/word/2010/wordprocessingShape">
                    <wps:wsp>
                      <wps:cNvSpPr txBox="1"/>
                      <wps:spPr>
                        <a:xfrm>
                          <a:off x="0" y="0"/>
                          <a:ext cx="1866900" cy="312420"/>
                        </a:xfrm>
                        <a:prstGeom prst="rect">
                          <a:avLst/>
                        </a:prstGeom>
                        <a:solidFill>
                          <a:srgbClr val="FFFFFF"/>
                        </a:solidFill>
                        <a:ln>
                          <a:noFill/>
                        </a:ln>
                      </wps:spPr>
                      <wps:txbx>
                        <w:txbxContent>
                          <w:p>
                            <w:pPr>
                              <w:pStyle w:val="23"/>
                              <w:rPr>
                                <w:color w:val="FF0000"/>
                              </w:rPr>
                            </w:pPr>
                            <w:r>
                              <w:rPr>
                                <w:rFonts w:hint="eastAsia"/>
                                <w:color w:val="auto"/>
                              </w:rPr>
                              <w:t>20</w:t>
                            </w:r>
                            <w:r>
                              <w:rPr>
                                <w:rFonts w:eastAsia="MS Mincho"/>
                                <w:color w:val="auto"/>
                                <w:lang w:eastAsia="ja-JP"/>
                              </w:rPr>
                              <w:t>23</w:t>
                            </w:r>
                            <w:r>
                              <w:rPr>
                                <w:rFonts w:hint="eastAsia"/>
                                <w:color w:val="auto"/>
                              </w:rPr>
                              <w:t>-X</w:t>
                            </w:r>
                            <w:r>
                              <w:rPr>
                                <w:rFonts w:hint="eastAsia" w:eastAsia="MS Mincho"/>
                                <w:color w:val="auto"/>
                              </w:rPr>
                              <w:t>X</w:t>
                            </w:r>
                            <w:r>
                              <w:rPr>
                                <w:rFonts w:hint="eastAsia"/>
                                <w:color w:val="auto"/>
                              </w:rPr>
                              <w:t>-X</w:t>
                            </w:r>
                            <w:r>
                              <w:rPr>
                                <w:rFonts w:hint="eastAsia" w:eastAsia="MS Mincho"/>
                                <w:color w:val="auto"/>
                              </w:rPr>
                              <w:t>X</w:t>
                            </w:r>
                            <w:r>
                              <w:rPr>
                                <w:rFonts w:hint="eastAsia"/>
                                <w:color w:val="auto"/>
                              </w:rPr>
                              <w:t>实施</w:t>
                            </w:r>
                          </w:p>
                        </w:txbxContent>
                      </wps:txbx>
                      <wps:bodyPr wrap="square" lIns="0" tIns="0" rIns="0" bIns="0" upright="1"/>
                    </wps:wsp>
                  </a:graphicData>
                </a:graphic>
              </wp:anchor>
            </w:drawing>
          </mc:Choice>
          <mc:Fallback>
            <w:pict>
              <v:shape id="fmFrame6" o:spid="_x0000_s1026" o:spt="202" type="#_x0000_t202" style="position:absolute;left:0pt;margin-left:320.25pt;margin-top:670.8pt;height:24.6pt;width:147pt;mso-position-horizontal-relative:margin;mso-position-vertical-relative:margin;z-index:251665408;mso-width-relative:page;mso-height-relative:page;" fillcolor="#FFFFFF" filled="t" stroked="f" coordsize="21600,21600" o:gfxdata="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">
                <v:fill on="t" focussize="0,0"/>
                <v:stroke on="f"/>
                <v:imagedata o:title=""/>
                <o:lock v:ext="edit" aspectratio="f"/>
                <v:textbox inset="0mm,0mm,0mm,0mm">
                  <w:txbxContent>
                    <w:p>
                      <w:pPr>
                        <w:pStyle w:val="23"/>
                        <w:rPr>
                          <w:color w:val="FF0000"/>
                        </w:rPr>
                      </w:pPr>
                      <w:r>
                        <w:rPr>
                          <w:rFonts w:hint="eastAsia"/>
                          <w:color w:val="auto"/>
                        </w:rPr>
                        <w:t>20</w:t>
                      </w:r>
                      <w:r>
                        <w:rPr>
                          <w:rFonts w:eastAsia="MS Mincho"/>
                          <w:color w:val="auto"/>
                          <w:lang w:eastAsia="ja-JP"/>
                        </w:rPr>
                        <w:t>23</w:t>
                      </w:r>
                      <w:r>
                        <w:rPr>
                          <w:rFonts w:hint="eastAsia"/>
                          <w:color w:val="auto"/>
                        </w:rPr>
                        <w:t>-X</w:t>
                      </w:r>
                      <w:r>
                        <w:rPr>
                          <w:rFonts w:hint="eastAsia" w:eastAsia="MS Mincho"/>
                          <w:color w:val="auto"/>
                        </w:rPr>
                        <w:t>X</w:t>
                      </w:r>
                      <w:r>
                        <w:rPr>
                          <w:rFonts w:hint="eastAsia"/>
                          <w:color w:val="auto"/>
                        </w:rPr>
                        <w:t>-X</w:t>
                      </w:r>
                      <w:r>
                        <w:rPr>
                          <w:rFonts w:hint="eastAsia" w:eastAsia="MS Mincho"/>
                          <w:color w:val="auto"/>
                        </w:rPr>
                        <w:t>X</w:t>
                      </w:r>
                      <w:r>
                        <w:rPr>
                          <w:rFonts w:hint="eastAsia"/>
                          <w:color w:val="auto"/>
                        </w:rPr>
                        <w:t>实施</w:t>
                      </w: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-200025</wp:posOffset>
                </wp:positionH>
                <wp:positionV relativeFrom="margin">
                  <wp:posOffset>8519160</wp:posOffset>
                </wp:positionV>
                <wp:extent cx="1800225" cy="312420"/>
                <wp:effectExtent l="0" t="0" r="9525" b="11430"/>
                <wp:wrapNone/>
                <wp:docPr id="6" name="fmFrame5"/>
                <wp:cNvGraphicFramePr/>
                <a:graphic xmlns:a="http://schemas.openxmlformats.org/drawingml/2006/main">
                  <a:graphicData uri="http://schemas.microsoft.com/office/word/2010/wordprocessingShape">
                    <wps:wsp>
                      <wps:cNvSpPr txBox="1"/>
                      <wps:spPr>
                        <a:xfrm>
                          <a:off x="0" y="0"/>
                          <a:ext cx="1800225" cy="312420"/>
                        </a:xfrm>
                        <a:prstGeom prst="rect">
                          <a:avLst/>
                        </a:prstGeom>
                        <a:solidFill>
                          <a:srgbClr val="FFFFFF"/>
                        </a:solidFill>
                        <a:ln>
                          <a:noFill/>
                        </a:ln>
                      </wps:spPr>
                      <wps:txbx>
                        <w:txbxContent>
                          <w:p>
                            <w:pPr>
                              <w:pStyle w:val="14"/>
                            </w:pPr>
                            <w:r>
                              <w:rPr>
                                <w:rFonts w:hint="eastAsia"/>
                              </w:rPr>
                              <w:t>20</w:t>
                            </w:r>
                            <w:r>
                              <w:rPr>
                                <w:rFonts w:eastAsia="MS Mincho"/>
                                <w:lang w:eastAsia="ja-JP"/>
                              </w:rPr>
                              <w:t>23</w:t>
                            </w:r>
                            <w:r>
                              <w:rPr>
                                <w:rFonts w:hint="eastAsia"/>
                              </w:rPr>
                              <w:t>-X</w:t>
                            </w:r>
                            <w:r>
                              <w:rPr>
                                <w:rFonts w:hint="eastAsia" w:eastAsia="MS Mincho"/>
                              </w:rPr>
                              <w:t>X</w:t>
                            </w:r>
                            <w:r>
                              <w:rPr>
                                <w:rFonts w:hint="eastAsia"/>
                              </w:rPr>
                              <w:t>-X</w:t>
                            </w:r>
                            <w:r>
                              <w:rPr>
                                <w:rFonts w:hint="eastAsia" w:eastAsia="MS Mincho"/>
                              </w:rPr>
                              <w:t>X</w:t>
                            </w:r>
                            <w:r>
                              <w:rPr>
                                <w:rFonts w:hint="eastAsia"/>
                              </w:rPr>
                              <w:t>发布</w:t>
                            </w:r>
                          </w:p>
                        </w:txbxContent>
                      </wps:txbx>
                      <wps:bodyPr wrap="square" lIns="0" tIns="0" rIns="0" bIns="0" upright="1"/>
                    </wps:wsp>
                  </a:graphicData>
                </a:graphic>
              </wp:anchor>
            </w:drawing>
          </mc:Choice>
          <mc:Fallback>
            <w:pict>
              <v:shape id="fmFrame5" o:spid="_x0000_s1026" o:spt="202" type="#_x0000_t202" style="position:absolute;left:0pt;margin-left:-15.75pt;margin-top:670.8pt;height:24.6pt;width:141.75pt;mso-position-horizontal-relative:margin;mso-position-vertical-relative:margin;z-index:251664384;mso-width-relative:page;mso-height-relative:page;" fillcolor="#FFFFFF" filled="t" stroked="f" coordsize="21600,21600" o:gfxdata="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">
                <v:fill on="t" focussize="0,0"/>
                <v:stroke on="f"/>
                <v:imagedata o:title=""/>
                <o:lock v:ext="edit" aspectratio="f"/>
                <v:textbox inset="0mm,0mm,0mm,0mm">
                  <w:txbxContent>
                    <w:p>
                      <w:pPr>
                        <w:pStyle w:val="14"/>
                      </w:pPr>
                      <w:r>
                        <w:rPr>
                          <w:rFonts w:hint="eastAsia"/>
                        </w:rPr>
                        <w:t>20</w:t>
                      </w:r>
                      <w:r>
                        <w:rPr>
                          <w:rFonts w:eastAsia="MS Mincho"/>
                          <w:lang w:eastAsia="ja-JP"/>
                        </w:rPr>
                        <w:t>23</w:t>
                      </w:r>
                      <w:r>
                        <w:rPr>
                          <w:rFonts w:hint="eastAsia"/>
                        </w:rPr>
                        <w:t>-X</w:t>
                      </w:r>
                      <w:r>
                        <w:rPr>
                          <w:rFonts w:hint="eastAsia" w:eastAsia="MS Mincho"/>
                        </w:rPr>
                        <w:t>X</w:t>
                      </w:r>
                      <w:r>
                        <w:rPr>
                          <w:rFonts w:hint="eastAsia"/>
                        </w:rPr>
                        <w:t>-X</w:t>
                      </w:r>
                      <w:r>
                        <w:rPr>
                          <w:rFonts w:hint="eastAsia" w:eastAsia="MS Mincho"/>
                        </w:rPr>
                        <w:t>X</w:t>
                      </w:r>
                      <w:r>
                        <w:rPr>
                          <w:rFonts w:hint="eastAsia"/>
                        </w:rPr>
                        <w:t>发布</w:t>
                      </w:r>
                    </w:p>
                  </w:txbxContent>
                </v:textbox>
                <w10:anchorlock/>
              </v:shape>
            </w:pict>
          </mc:Fallback>
        </mc:AlternateContent>
      </w:r>
      <w:bookmarkStart w:id="8" w:name="_GoBack"/>
      <w:bookmarkEnd w:id="8"/>
      <w: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3635375</wp:posOffset>
                </wp:positionV>
                <wp:extent cx="5969000" cy="4681220"/>
                <wp:effectExtent l="0" t="0" r="12700" b="5080"/>
                <wp:wrapNone/>
                <wp:docPr id="5"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pPr>
                              <w:pStyle w:val="33"/>
                              <w:rPr>
                                <w:rFonts w:hint="eastAsia"/>
                                <w:sz w:val="48"/>
                              </w:rPr>
                            </w:pPr>
                            <w:r>
                              <w:rPr>
                                <w:rFonts w:hint="eastAsia"/>
                                <w:sz w:val="48"/>
                              </w:rPr>
                              <w:t>镁质耐火原料及制品单位产品能源消耗限额</w:t>
                            </w:r>
                          </w:p>
                          <w:p>
                            <w:pPr>
                              <w:pStyle w:val="31"/>
                              <w:rPr>
                                <w:rFonts w:hint="eastAsia"/>
                              </w:rPr>
                            </w:pPr>
                            <w:r>
                              <w:rPr>
                                <w:rFonts w:hint="eastAsia"/>
                              </w:rPr>
                              <w:t>（</w:t>
                            </w:r>
                            <w:r>
                              <w:rPr>
                                <w:rFonts w:hint="eastAsia"/>
                                <w:lang w:eastAsia="zh-CN"/>
                              </w:rPr>
                              <w:t>征求意见</w:t>
                            </w:r>
                            <w:r>
                              <w:rPr>
                                <w:rFonts w:hint="eastAsia"/>
                              </w:rPr>
                              <w:t>稿）</w:t>
                            </w:r>
                          </w:p>
                          <w:p>
                            <w:pPr>
                              <w:pStyle w:val="16"/>
                            </w:pPr>
                          </w:p>
                          <w:p>
                            <w:pPr>
                              <w:pStyle w:val="12"/>
                            </w:pPr>
                          </w:p>
                          <w:p>
                            <w:pPr>
                              <w:pStyle w:val="13"/>
                            </w:pPr>
                          </w:p>
                        </w:txbxContent>
                      </wps:txbx>
                      <wps:bodyPr wrap="square" lIns="0" tIns="0" rIns="0" bIns="0" upright="1"/>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3360;mso-width-relative:page;mso-height-relative:page;" fillcolor="#FFFFFF" filled="t" stroked="f" coordsize="21600,21600" o:gfxdata="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">
                <v:fill on="t" focussize="0,0"/>
                <v:stroke on="f"/>
                <v:imagedata o:title=""/>
                <o:lock v:ext="edit" aspectratio="f"/>
                <v:textbox inset="0mm,0mm,0mm,0mm">
                  <w:txbxContent>
                    <w:p>
                      <w:pPr>
                        <w:pStyle w:val="33"/>
                        <w:rPr>
                          <w:rFonts w:hint="eastAsia"/>
                          <w:sz w:val="48"/>
                        </w:rPr>
                      </w:pPr>
                      <w:r>
                        <w:rPr>
                          <w:rFonts w:hint="eastAsia"/>
                          <w:sz w:val="48"/>
                        </w:rPr>
                        <w:t>镁质耐火原料及制品单位产品能源消耗限额</w:t>
                      </w:r>
                    </w:p>
                    <w:p>
                      <w:pPr>
                        <w:pStyle w:val="31"/>
                        <w:rPr>
                          <w:rFonts w:hint="eastAsia"/>
                        </w:rPr>
                      </w:pPr>
                      <w:r>
                        <w:rPr>
                          <w:rFonts w:hint="eastAsia"/>
                        </w:rPr>
                        <w:t>（</w:t>
                      </w:r>
                      <w:r>
                        <w:rPr>
                          <w:rFonts w:hint="eastAsia"/>
                          <w:lang w:eastAsia="zh-CN"/>
                        </w:rPr>
                        <w:t>征求意见</w:t>
                      </w:r>
                      <w:r>
                        <w:rPr>
                          <w:rFonts w:hint="eastAsia"/>
                        </w:rPr>
                        <w:t>稿）</w:t>
                      </w:r>
                    </w:p>
                    <w:p>
                      <w:pPr>
                        <w:pStyle w:val="16"/>
                      </w:pPr>
                    </w:p>
                    <w:p>
                      <w:pPr>
                        <w:pStyle w:val="12"/>
                      </w:pPr>
                    </w:p>
                    <w:p>
                      <w:pPr>
                        <w:pStyle w:val="13"/>
                      </w:pP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266700</wp:posOffset>
                </wp:positionH>
                <wp:positionV relativeFrom="margin">
                  <wp:posOffset>1584960</wp:posOffset>
                </wp:positionV>
                <wp:extent cx="5734050" cy="860425"/>
                <wp:effectExtent l="0" t="0" r="0" b="15875"/>
                <wp:wrapNone/>
                <wp:docPr id="4" name="fmFrame3"/>
                <wp:cNvGraphicFramePr/>
                <a:graphic xmlns:a="http://schemas.openxmlformats.org/drawingml/2006/main">
                  <a:graphicData uri="http://schemas.microsoft.com/office/word/2010/wordprocessingShape">
                    <wps:wsp>
                      <wps:cNvSpPr txBox="1"/>
                      <wps:spPr>
                        <a:xfrm>
                          <a:off x="0" y="0"/>
                          <a:ext cx="5734050" cy="860425"/>
                        </a:xfrm>
                        <a:prstGeom prst="rect">
                          <a:avLst/>
                        </a:prstGeom>
                        <a:solidFill>
                          <a:srgbClr val="FFFFFF"/>
                        </a:solidFill>
                        <a:ln>
                          <a:noFill/>
                        </a:ln>
                      </wps:spPr>
                      <wps:txbx>
                        <w:txbxContent>
                          <w:p>
                            <w:pPr>
                              <w:pStyle w:val="21"/>
                              <w:rPr>
                                <w:rFonts w:hint="eastAsia"/>
                                <w:color w:val="000000"/>
                              </w:rPr>
                            </w:pPr>
                            <w:r>
                              <w:rPr>
                                <w:rFonts w:hint="eastAsia" w:ascii="黑体"/>
                                <w:color w:val="000000"/>
                              </w:rPr>
                              <w:t xml:space="preserve"> </w:t>
                            </w:r>
                            <w:r>
                              <w:rPr>
                                <w:color w:val="000000"/>
                              </w:rPr>
                              <w:t>DB</w:t>
                            </w:r>
                            <w:r>
                              <w:rPr>
                                <w:rFonts w:hint="eastAsia"/>
                                <w:color w:val="000000"/>
                              </w:rPr>
                              <w:t xml:space="preserve">/T </w:t>
                            </w:r>
                            <w:r>
                              <w:rPr>
                                <w:rFonts w:hint="eastAsia"/>
                                <w:color w:val="000000"/>
                                <w:lang w:val="en-US" w:eastAsia="zh-CN"/>
                              </w:rPr>
                              <w:t>21</w:t>
                            </w:r>
                            <w:r>
                              <w:rPr>
                                <w:color w:val="000000"/>
                              </w:rPr>
                              <w:t xml:space="preserve">/ </w:t>
                            </w:r>
                            <w:r>
                              <w:rPr>
                                <w:rFonts w:hint="eastAsia"/>
                                <w:color w:val="000000"/>
                              </w:rPr>
                              <w:t>XXXX</w:t>
                            </w:r>
                            <w:r>
                              <w:rPr>
                                <w:color w:val="000000"/>
                              </w:rPr>
                              <w:t>—</w:t>
                            </w:r>
                            <w:r>
                              <w:rPr>
                                <w:color w:val="FF0000"/>
                              </w:rPr>
                              <w:t>202</w:t>
                            </w:r>
                            <w:r>
                              <w:rPr>
                                <w:rFonts w:hint="eastAsia"/>
                                <w:color w:val="FF0000"/>
                              </w:rPr>
                              <w:t>3</w:t>
                            </w:r>
                          </w:p>
                        </w:txbxContent>
                      </wps:txbx>
                      <wps:bodyPr wrap="square" lIns="0" tIns="0" rIns="0" bIns="0" upright="1"/>
                    </wps:wsp>
                  </a:graphicData>
                </a:graphic>
              </wp:anchor>
            </w:drawing>
          </mc:Choice>
          <mc:Fallback>
            <w:pict>
              <v:shape id="fmFrame3" o:spid="_x0000_s1026" o:spt="202" type="#_x0000_t202" style="position:absolute;left:0pt;margin-left:21pt;margin-top:124.8pt;height:67.75pt;width:451.5pt;mso-position-horizontal-relative:margin;mso-position-vertical-relative:margin;z-index:251662336;mso-width-relative:page;mso-height-relative:page;" fillcolor="#FFFFFF" filled="t" stroked="f" coordsize="21600,21600" o:gfxdata="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">
                <v:fill on="t" focussize="0,0"/>
                <v:stroke on="f"/>
                <v:imagedata o:title=""/>
                <o:lock v:ext="edit" aspectratio="f"/>
                <v:textbox inset="0mm,0mm,0mm,0mm">
                  <w:txbxContent>
                    <w:p>
                      <w:pPr>
                        <w:pStyle w:val="21"/>
                        <w:rPr>
                          <w:rFonts w:hint="eastAsia"/>
                          <w:color w:val="000000"/>
                        </w:rPr>
                      </w:pPr>
                      <w:r>
                        <w:rPr>
                          <w:rFonts w:hint="eastAsia" w:ascii="黑体"/>
                          <w:color w:val="000000"/>
                        </w:rPr>
                        <w:t xml:space="preserve"> </w:t>
                      </w:r>
                      <w:r>
                        <w:rPr>
                          <w:color w:val="000000"/>
                        </w:rPr>
                        <w:t>DB</w:t>
                      </w:r>
                      <w:r>
                        <w:rPr>
                          <w:rFonts w:hint="eastAsia"/>
                          <w:color w:val="000000"/>
                        </w:rPr>
                        <w:t xml:space="preserve">/T </w:t>
                      </w:r>
                      <w:r>
                        <w:rPr>
                          <w:rFonts w:hint="eastAsia"/>
                          <w:color w:val="000000"/>
                          <w:lang w:val="en-US" w:eastAsia="zh-CN"/>
                        </w:rPr>
                        <w:t>21</w:t>
                      </w:r>
                      <w:r>
                        <w:rPr>
                          <w:color w:val="000000"/>
                        </w:rPr>
                        <w:t xml:space="preserve">/ </w:t>
                      </w:r>
                      <w:r>
                        <w:rPr>
                          <w:rFonts w:hint="eastAsia"/>
                          <w:color w:val="000000"/>
                        </w:rPr>
                        <w:t>XXXX</w:t>
                      </w:r>
                      <w:r>
                        <w:rPr>
                          <w:color w:val="000000"/>
                        </w:rPr>
                        <w:t>—</w:t>
                      </w:r>
                      <w:r>
                        <w:rPr>
                          <w:color w:val="FF0000"/>
                        </w:rPr>
                        <w:t>202</w:t>
                      </w:r>
                      <w:r>
                        <w:rPr>
                          <w:rFonts w:hint="eastAsia"/>
                          <w:color w:val="FF0000"/>
                        </w:rPr>
                        <w:t>3</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2733675</wp:posOffset>
                </wp:positionH>
                <wp:positionV relativeFrom="margin">
                  <wp:posOffset>198120</wp:posOffset>
                </wp:positionV>
                <wp:extent cx="3175000" cy="720090"/>
                <wp:effectExtent l="0" t="0" r="6350" b="3810"/>
                <wp:wrapNone/>
                <wp:docPr id="3" name="fmFrame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a:noFill/>
                        </a:ln>
                      </wps:spPr>
                      <wps:txbx>
                        <w:txbxContent>
                          <w:p>
                            <w:pPr>
                              <w:pStyle w:val="29"/>
                            </w:pPr>
                            <w:r>
                              <w:rPr>
                                <w:color w:val="000000"/>
                              </w:rPr>
                              <w:t>DB</w:t>
                            </w:r>
                            <w:r>
                              <w:rPr>
                                <w:rFonts w:hint="eastAsia"/>
                                <w:color w:val="000000"/>
                              </w:rPr>
                              <w:t>/21</w:t>
                            </w:r>
                          </w:p>
                        </w:txbxContent>
                      </wps:txbx>
                      <wps:bodyPr wrap="square" lIns="0" tIns="0" rIns="0" bIns="0" upright="1"/>
                    </wps:wsp>
                  </a:graphicData>
                </a:graphic>
              </wp:anchor>
            </w:drawing>
          </mc:Choice>
          <mc:Fallback>
            <w:pict>
              <v:shape id="fmFrame8" o:spid="_x0000_s1026" o:spt="202" type="#_x0000_t202" style="position:absolute;left:0pt;margin-left:215.25pt;margin-top:15.6pt;height:56.7pt;width:250pt;mso-position-horizontal-relative:margin;mso-position-vertical-relative:margin;z-index:251661312;mso-width-relative:page;mso-height-relative:page;" fillcolor="#FFFFFF" filled="t" stroked="f" coordsize="21600,21600" o:gfxdata="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">
                <v:fill on="t" focussize="0,0"/>
                <v:stroke on="f"/>
                <v:imagedata o:title=""/>
                <o:lock v:ext="edit" aspectratio="f"/>
                <v:textbox inset="0mm,0mm,0mm,0mm">
                  <w:txbxContent>
                    <w:p>
                      <w:pPr>
                        <w:pStyle w:val="29"/>
                      </w:pPr>
                      <w:r>
                        <w:rPr>
                          <w:color w:val="000000"/>
                        </w:rPr>
                        <w:t>DB</w:t>
                      </w:r>
                      <w:r>
                        <w:rPr>
                          <w:rFonts w:hint="eastAsia"/>
                          <w:color w:val="000000"/>
                        </w:rPr>
                        <w:t>/21</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200025</wp:posOffset>
                </wp:positionH>
                <wp:positionV relativeFrom="margin">
                  <wp:posOffset>1188720</wp:posOffset>
                </wp:positionV>
                <wp:extent cx="5734050" cy="391160"/>
                <wp:effectExtent l="0" t="0" r="0" b="8890"/>
                <wp:wrapNone/>
                <wp:docPr id="2" name="fmFrame2"/>
                <wp:cNvGraphicFramePr/>
                <a:graphic xmlns:a="http://schemas.openxmlformats.org/drawingml/2006/main">
                  <a:graphicData uri="http://schemas.microsoft.com/office/word/2010/wordprocessingShape">
                    <wps:wsp>
                      <wps:cNvSpPr txBox="1"/>
                      <wps:spPr>
                        <a:xfrm>
                          <a:off x="0" y="0"/>
                          <a:ext cx="5734050" cy="391160"/>
                        </a:xfrm>
                        <a:prstGeom prst="rect">
                          <a:avLst/>
                        </a:prstGeom>
                        <a:solidFill>
                          <a:srgbClr val="FFFFFF"/>
                        </a:solidFill>
                        <a:ln>
                          <a:noFill/>
                        </a:ln>
                      </wps:spPr>
                      <wps:txbx>
                        <w:txbxContent>
                          <w:p>
                            <w:pPr>
                              <w:pStyle w:val="11"/>
                            </w:pPr>
                            <w:r>
                              <w:rPr>
                                <w:rFonts w:hint="eastAsia"/>
                              </w:rPr>
                              <w:t>辽宁省地方标准</w:t>
                            </w:r>
                          </w:p>
                        </w:txbxContent>
                      </wps:txbx>
                      <wps:bodyPr wrap="square" lIns="0" tIns="0" rIns="0" bIns="0" upright="1"/>
                    </wps:wsp>
                  </a:graphicData>
                </a:graphic>
              </wp:anchor>
            </w:drawing>
          </mc:Choice>
          <mc:Fallback>
            <w:pict>
              <v:shape id="fmFrame2" o:spid="_x0000_s1026" o:spt="202" type="#_x0000_t202" style="position:absolute;left:0pt;margin-left:15.75pt;margin-top:93.6pt;height:30.8pt;width:451.5pt;mso-position-horizontal-relative:margin;mso-position-vertical-relative:margin;z-index:251660288;mso-width-relative:page;mso-height-relative:page;" fillcolor="#FFFFFF" filled="t" stroked="f" coordsize="21600,21600" o:gfxdata="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">
                <v:fill on="t" focussize="0,0"/>
                <v:stroke on="f"/>
                <v:imagedata o:title=""/>
                <o:lock v:ext="edit" aspectratio="f"/>
                <v:textbox inset="0mm,0mm,0mm,0mm">
                  <w:txbxContent>
                    <w:p>
                      <w:pPr>
                        <w:pStyle w:val="11"/>
                      </w:pPr>
                      <w:r>
                        <w:rPr>
                          <w:rFonts w:hint="eastAsia"/>
                        </w:rPr>
                        <w:t>辽宁省地方标准</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12700" b="8890"/>
                <wp:wrapNone/>
                <wp:docPr id="1"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pPr>
                              <w:pStyle w:val="24"/>
                              <w:rPr>
                                <w:rFonts w:ascii="黑体"/>
                              </w:rPr>
                            </w:pPr>
                            <w:r>
                              <w:rPr>
                                <w:rFonts w:ascii="黑体"/>
                              </w:rPr>
                              <w:t>ICS</w:t>
                            </w:r>
                          </w:p>
                          <w:p>
                            <w:pPr>
                              <w:pStyle w:val="24"/>
                            </w:pPr>
                          </w:p>
                          <w:p>
                            <w:pPr>
                              <w:pStyle w:val="24"/>
                            </w:pPr>
                            <w:r>
                              <w:rPr>
                                <w:rFonts w:hint="eastAsia"/>
                              </w:rPr>
                              <w:t>备案号：</w:t>
                            </w:r>
                          </w:p>
                        </w:txbxContent>
                      </wps:txbx>
                      <wps:bodyPr wrap="square" lIns="0" tIns="0" rIns="0" bIns="0" upright="1"/>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">
                <v:fill on="t" focussize="0,0"/>
                <v:stroke on="f"/>
                <v:imagedata o:title=""/>
                <o:lock v:ext="edit" aspectratio="f"/>
                <v:textbox inset="0mm,0mm,0mm,0mm">
                  <w:txbxContent>
                    <w:p>
                      <w:pPr>
                        <w:pStyle w:val="24"/>
                        <w:rPr>
                          <w:rFonts w:ascii="黑体"/>
                        </w:rPr>
                      </w:pPr>
                      <w:r>
                        <w:rPr>
                          <w:rFonts w:ascii="黑体"/>
                        </w:rPr>
                        <w:t>ICS</w:t>
                      </w:r>
                    </w:p>
                    <w:p>
                      <w:pPr>
                        <w:pStyle w:val="24"/>
                      </w:pPr>
                    </w:p>
                    <w:p>
                      <w:pPr>
                        <w:pStyle w:val="24"/>
                      </w:pPr>
                      <w:r>
                        <w:rPr>
                          <w:rFonts w:hint="eastAsia"/>
                        </w:rPr>
                        <w:t>备案号：</w:t>
                      </w:r>
                    </w:p>
                  </w:txbxContent>
                </v:textbox>
                <w10:anchorlock/>
              </v:shape>
            </w:pict>
          </mc:Fallback>
        </mc:AlternateContent>
      </w:r>
    </w:p>
    <w:p/>
    <w:p/>
    <w:p/>
    <w:p>
      <w:pPr>
        <w:pStyle w:val="35"/>
        <w:widowControl w:val="0"/>
        <w:numPr>
          <w:ilvl w:val="1"/>
          <w:numId w:val="0"/>
        </w:numPr>
        <w:spacing w:before="0" w:beforeLines="0" w:after="0" w:afterLines="0"/>
        <w:outlineLvl w:val="9"/>
        <w:rPr>
          <w:rFonts w:ascii="Times New Roman" w:eastAsia="宋体"/>
          <w:kern w:val="2"/>
          <w:szCs w:val="24"/>
        </w:rPr>
      </w:pPr>
    </w:p>
    <w:p/>
    <w:p/>
    <w:p/>
    <w:p/>
    <w:p/>
    <w:p>
      <w: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99060</wp:posOffset>
                </wp:positionV>
                <wp:extent cx="6134100" cy="0"/>
                <wp:effectExtent l="0" t="0" r="0" b="0"/>
                <wp:wrapNone/>
                <wp:docPr id="9" name="Line 10"/>
                <wp:cNvGraphicFramePr/>
                <a:graphic xmlns:a="http://schemas.openxmlformats.org/drawingml/2006/main">
                  <a:graphicData uri="http://schemas.microsoft.com/office/word/2010/wordprocessingShape">
                    <wps:wsp>
                      <wps:cNvCnPr/>
                      <wps:spPr>
                        <a:xfrm flipV="1">
                          <a:off x="0" y="0"/>
                          <a:ext cx="6134100"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Line 10" o:spid="_x0000_s1026" o:spt="20" style="position:absolute;left:0pt;flip:y;margin-left:-5.25pt;margin-top:7.8pt;height:0pt;width:483pt;z-index:251667456;mso-width-relative:page;mso-height-relative:page;" filled="f" stroked="t" coordsize="21600,21600" o:gfxdata="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">
                <v:fill on="f" focussize="0,0"/>
                <v:stroke weight="1pt" color="#800008" joinstyle="round"/>
                <v:imagedata o:title=""/>
                <o:lock v:ext="edit" aspectratio="f"/>
              </v:line>
            </w:pict>
          </mc:Fallback>
        </mc:AlternateContent>
      </w:r>
    </w:p>
    <w:p>
      <w:pPr>
        <w:jc w:val="right"/>
      </w:pPr>
    </w:p>
    <w:p>
      <w:r>
        <mc:AlternateContent>
          <mc:Choice Requires="wps">
            <w:drawing>
              <wp:anchor distT="0" distB="0" distL="114300" distR="114300" simplePos="0" relativeHeight="251668480" behindDoc="0" locked="0" layoutInCell="1" allowOverlap="1">
                <wp:simplePos x="0" y="0"/>
                <wp:positionH relativeFrom="column">
                  <wp:posOffset>-200025</wp:posOffset>
                </wp:positionH>
                <wp:positionV relativeFrom="paragraph">
                  <wp:posOffset>6483985</wp:posOffset>
                </wp:positionV>
                <wp:extent cx="6200775" cy="0"/>
                <wp:effectExtent l="0" t="0" r="0" b="0"/>
                <wp:wrapNone/>
                <wp:docPr id="10" name="Line 11"/>
                <wp:cNvGraphicFramePr/>
                <a:graphic xmlns:a="http://schemas.openxmlformats.org/drawingml/2006/main">
                  <a:graphicData uri="http://schemas.microsoft.com/office/word/2010/wordprocessingShape">
                    <wps:wsp>
                      <wps:cNvCnPr/>
                      <wps:spPr>
                        <a:xfrm>
                          <a:off x="0" y="0"/>
                          <a:ext cx="6200775"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Line 11" o:spid="_x0000_s1026" o:spt="20" style="position:absolute;left:0pt;margin-left:-15.75pt;margin-top:510.55pt;height:0pt;width:488.25pt;z-index:251668480;mso-width-relative:page;mso-height-relative:page;" filled="f" stroked="t" coordsize="21600,21600" o:gfxdata="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">
                <v:fill on="f" focussize="0,0"/>
                <v:stroke weight="1pt" color="#800008" joinstyle="round"/>
                <v:imagedata o:title=""/>
                <o:lock v:ext="edit" aspectratio="f"/>
              </v:line>
            </w:pict>
          </mc:Fallback>
        </mc:AlternateContent>
      </w:r>
    </w:p>
    <w:p>
      <w:pPr>
        <w:sectPr>
          <w:headerReference r:id="rId4" w:type="first"/>
          <w:headerReference r:id="rId3" w:type="default"/>
          <w:footerReference r:id="rId5" w:type="default"/>
          <w:footerReference r:id="rId6" w:type="even"/>
          <w:pgSz w:w="11907" w:h="16839"/>
          <w:pgMar w:top="567" w:right="851" w:bottom="1361" w:left="1418" w:header="0" w:footer="0" w:gutter="0"/>
          <w:pgNumType w:start="1"/>
          <w:cols w:space="720" w:num="1"/>
          <w:titlePg/>
          <w:docGrid w:type="lines" w:linePitch="312" w:charSpace="0"/>
        </w:sectPr>
      </w:pPr>
    </w:p>
    <w:bookmarkEnd w:id="0"/>
    <w:p>
      <w:pPr>
        <w:pStyle w:val="22"/>
        <w:rPr>
          <w:rFonts w:ascii="Times New Roman"/>
        </w:rPr>
      </w:pPr>
      <w:bookmarkStart w:id="1" w:name="SectionMark2"/>
      <w:r>
        <w:rPr>
          <w:rFonts w:ascii="Times New Roman"/>
        </w:rPr>
        <w:t>前    言</w:t>
      </w:r>
    </w:p>
    <w:p>
      <w:pPr>
        <w:pStyle w:val="20"/>
        <w:spacing w:line="360" w:lineRule="auto"/>
        <w:ind w:firstLine="480"/>
        <w:rPr>
          <w:rFonts w:ascii="Times New Roman"/>
          <w:sz w:val="24"/>
          <w:szCs w:val="24"/>
        </w:rPr>
      </w:pPr>
      <w:r>
        <w:rPr>
          <w:rFonts w:ascii="Times New Roman"/>
          <w:sz w:val="24"/>
          <w:szCs w:val="24"/>
        </w:rPr>
        <w:t>为</w:t>
      </w:r>
      <w:r>
        <w:rPr>
          <w:rFonts w:hint="eastAsia" w:ascii="Times New Roman"/>
          <w:sz w:val="24"/>
          <w:szCs w:val="24"/>
        </w:rPr>
        <w:t>构建菱镁行业绿色低碳发展</w:t>
      </w:r>
      <w:r>
        <w:rPr>
          <w:rFonts w:ascii="Times New Roman"/>
          <w:sz w:val="24"/>
          <w:szCs w:val="24"/>
        </w:rPr>
        <w:t>产业体系</w:t>
      </w:r>
      <w:r>
        <w:rPr>
          <w:rFonts w:hint="eastAsia" w:ascii="Times New Roman"/>
          <w:sz w:val="24"/>
          <w:szCs w:val="24"/>
        </w:rPr>
        <w:t>，</w:t>
      </w:r>
      <w:r>
        <w:rPr>
          <w:rFonts w:ascii="Times New Roman"/>
          <w:sz w:val="24"/>
          <w:szCs w:val="24"/>
        </w:rPr>
        <w:t>加快</w:t>
      </w:r>
      <w:r>
        <w:rPr>
          <w:rFonts w:hint="eastAsia" w:ascii="Times New Roman"/>
          <w:sz w:val="24"/>
          <w:szCs w:val="24"/>
        </w:rPr>
        <w:t>实施节能降碳、实现双碳目标，</w:t>
      </w:r>
      <w:r>
        <w:rPr>
          <w:rFonts w:ascii="Times New Roman"/>
          <w:sz w:val="24"/>
          <w:szCs w:val="24"/>
        </w:rPr>
        <w:t>降低全行业综合能耗水平，</w:t>
      </w:r>
      <w:r>
        <w:rPr>
          <w:rFonts w:hint="eastAsia" w:ascii="Times New Roman"/>
          <w:sz w:val="24"/>
          <w:szCs w:val="24"/>
        </w:rPr>
        <w:t>推动菱镁行业高质量</w:t>
      </w:r>
      <w:r>
        <w:rPr>
          <w:rFonts w:ascii="Times New Roman"/>
          <w:sz w:val="24"/>
          <w:szCs w:val="24"/>
        </w:rPr>
        <w:t>发展，制定本标准。</w:t>
      </w:r>
    </w:p>
    <w:p>
      <w:pPr>
        <w:pStyle w:val="20"/>
        <w:spacing w:line="360" w:lineRule="auto"/>
        <w:ind w:firstLine="480"/>
        <w:rPr>
          <w:rFonts w:ascii="Times New Roman"/>
          <w:sz w:val="24"/>
          <w:szCs w:val="24"/>
        </w:rPr>
      </w:pPr>
      <w:r>
        <w:rPr>
          <w:rFonts w:ascii="Times New Roman"/>
          <w:sz w:val="24"/>
          <w:szCs w:val="24"/>
        </w:rPr>
        <w:t>本标准附录为资料性附录。</w:t>
      </w:r>
    </w:p>
    <w:p>
      <w:pPr>
        <w:pStyle w:val="20"/>
        <w:spacing w:line="360" w:lineRule="auto"/>
        <w:ind w:firstLine="480"/>
        <w:rPr>
          <w:rFonts w:ascii="Times New Roman"/>
          <w:sz w:val="24"/>
          <w:szCs w:val="24"/>
        </w:rPr>
      </w:pPr>
      <w:r>
        <w:rPr>
          <w:rFonts w:ascii="Times New Roman"/>
          <w:sz w:val="24"/>
          <w:szCs w:val="24"/>
        </w:rPr>
        <w:t>本标准由辽宁省</w:t>
      </w:r>
      <w:r>
        <w:rPr>
          <w:rFonts w:hint="eastAsia" w:ascii="Times New Roman"/>
          <w:sz w:val="24"/>
          <w:szCs w:val="24"/>
        </w:rPr>
        <w:t>工业和信息化厅</w:t>
      </w:r>
      <w:r>
        <w:rPr>
          <w:rFonts w:ascii="Times New Roman"/>
          <w:sz w:val="24"/>
          <w:szCs w:val="24"/>
        </w:rPr>
        <w:t>提出。</w:t>
      </w:r>
    </w:p>
    <w:p>
      <w:pPr>
        <w:pStyle w:val="20"/>
        <w:spacing w:line="360" w:lineRule="auto"/>
        <w:ind w:firstLine="480"/>
        <w:rPr>
          <w:rFonts w:ascii="Times New Roman"/>
          <w:sz w:val="24"/>
          <w:szCs w:val="24"/>
        </w:rPr>
      </w:pPr>
      <w:r>
        <w:rPr>
          <w:rFonts w:ascii="Times New Roman"/>
          <w:sz w:val="24"/>
          <w:szCs w:val="24"/>
        </w:rPr>
        <w:t>本标准由辽宁省</w:t>
      </w:r>
      <w:r>
        <w:rPr>
          <w:rFonts w:hint="eastAsia" w:ascii="Times New Roman"/>
          <w:sz w:val="24"/>
          <w:szCs w:val="24"/>
        </w:rPr>
        <w:t>工业和信息化厅</w:t>
      </w:r>
      <w:r>
        <w:rPr>
          <w:rFonts w:ascii="Times New Roman"/>
          <w:sz w:val="24"/>
          <w:szCs w:val="24"/>
        </w:rPr>
        <w:t>归口。</w:t>
      </w:r>
    </w:p>
    <w:p>
      <w:pPr>
        <w:pStyle w:val="20"/>
        <w:spacing w:line="360" w:lineRule="auto"/>
        <w:ind w:firstLine="480"/>
        <w:rPr>
          <w:rFonts w:ascii="Times New Roman"/>
          <w:sz w:val="24"/>
          <w:szCs w:val="24"/>
        </w:rPr>
      </w:pPr>
      <w:r>
        <w:rPr>
          <w:rFonts w:ascii="Times New Roman"/>
          <w:sz w:val="24"/>
          <w:szCs w:val="24"/>
        </w:rPr>
        <w:t>本标准起草单位：辽宁省非金属矿工业协会、辽宁科技大学</w:t>
      </w:r>
      <w:r>
        <w:rPr>
          <w:rFonts w:hint="eastAsia" w:ascii="Times New Roman"/>
          <w:sz w:val="24"/>
          <w:szCs w:val="24"/>
        </w:rPr>
        <w:t>、辽宁省特种资源产业发展中心</w:t>
      </w:r>
      <w:r>
        <w:rPr>
          <w:rFonts w:ascii="Times New Roman"/>
          <w:sz w:val="24"/>
          <w:szCs w:val="24"/>
        </w:rPr>
        <w:t>。</w:t>
      </w:r>
    </w:p>
    <w:p>
      <w:pPr>
        <w:pStyle w:val="20"/>
        <w:spacing w:line="360" w:lineRule="auto"/>
        <w:ind w:firstLine="480"/>
        <w:rPr>
          <w:rFonts w:ascii="Times New Roman"/>
          <w:sz w:val="24"/>
          <w:szCs w:val="24"/>
        </w:rPr>
      </w:pPr>
      <w:r>
        <w:rPr>
          <w:rFonts w:ascii="Times New Roman"/>
          <w:sz w:val="24"/>
          <w:szCs w:val="24"/>
        </w:rPr>
        <w:t>本标准主要起草人：</w:t>
      </w:r>
      <w:bookmarkStart w:id="2" w:name="_Hlk117704101"/>
      <w:r>
        <w:rPr>
          <w:rFonts w:hint="eastAsia" w:ascii="Times New Roman"/>
          <w:sz w:val="24"/>
          <w:szCs w:val="24"/>
        </w:rPr>
        <w:t>张国栋、游杰刚、李鑫、潘波、罗旭东、于国强、张世东、周晓蕾、毕万利、张玲、关岩、庞宝贵、刘宗林、王珏、</w:t>
      </w:r>
      <w:bookmarkEnd w:id="2"/>
      <w:r>
        <w:rPr>
          <w:rFonts w:hint="eastAsia" w:ascii="Times New Roman"/>
          <w:sz w:val="24"/>
          <w:szCs w:val="24"/>
        </w:rPr>
        <w:t>李翔、田继文。</w:t>
      </w:r>
    </w:p>
    <w:p>
      <w:pPr>
        <w:pStyle w:val="20"/>
        <w:ind w:firstLine="420"/>
        <w:rPr>
          <w:rFonts w:ascii="Times New Roman"/>
        </w:rPr>
      </w:pPr>
    </w:p>
    <w:p>
      <w:pPr>
        <w:pStyle w:val="20"/>
        <w:ind w:firstLine="0" w:firstLineChars="0"/>
        <w:rPr>
          <w:rFonts w:ascii="Times New Roman"/>
        </w:rPr>
        <w:sectPr>
          <w:headerReference r:id="rId7" w:type="default"/>
          <w:footerReference r:id="rId8" w:type="default"/>
          <w:pgSz w:w="11907" w:h="16839"/>
          <w:pgMar w:top="1418" w:right="1134" w:bottom="1134" w:left="1418" w:header="1418" w:footer="851" w:gutter="0"/>
          <w:pgNumType w:fmt="upperRoman" w:start="1"/>
          <w:cols w:space="720" w:num="1"/>
          <w:docGrid w:type="lines" w:linePitch="312" w:charSpace="0"/>
        </w:sectPr>
      </w:pPr>
      <w:r>
        <w:rPr>
          <w:rFonts w:ascii="Times New Roman"/>
        </w:rPr>
        <w:t xml:space="preserve">                                  </w:t>
      </w:r>
    </w:p>
    <w:bookmarkEnd w:id="1"/>
    <w:p>
      <w:pPr>
        <w:pStyle w:val="25"/>
        <w:spacing w:before="360" w:after="360" w:line="480" w:lineRule="exact"/>
        <w:rPr>
          <w:rFonts w:ascii="Times New Roman"/>
        </w:rPr>
      </w:pPr>
      <w:bookmarkStart w:id="3" w:name="SectionMark4"/>
      <w:r>
        <w:rPr>
          <w:rFonts w:ascii="Times New Roman"/>
        </w:rPr>
        <w:t>镁质耐火原料及制品单位产品能源消耗限额</w:t>
      </w:r>
    </w:p>
    <w:p>
      <w:pPr>
        <w:pStyle w:val="35"/>
        <w:spacing w:beforeLines="0" w:afterLines="0"/>
        <w:rPr>
          <w:rFonts w:ascii="Times New Roman"/>
          <w:sz w:val="24"/>
          <w:szCs w:val="24"/>
        </w:rPr>
      </w:pPr>
      <w:r>
        <w:rPr>
          <w:rFonts w:ascii="Times New Roman"/>
          <w:sz w:val="24"/>
          <w:szCs w:val="24"/>
        </w:rPr>
        <w:t>范围</w:t>
      </w:r>
    </w:p>
    <w:p>
      <w:pPr>
        <w:pStyle w:val="20"/>
        <w:adjustRightInd w:val="0"/>
        <w:snapToGrid w:val="0"/>
        <w:spacing w:line="300" w:lineRule="auto"/>
        <w:ind w:firstLine="480"/>
        <w:rPr>
          <w:rFonts w:ascii="Times New Roman"/>
          <w:sz w:val="24"/>
          <w:szCs w:val="24"/>
        </w:rPr>
      </w:pPr>
      <w:r>
        <w:rPr>
          <w:rFonts w:ascii="Times New Roman"/>
          <w:sz w:val="24"/>
          <w:szCs w:val="24"/>
        </w:rPr>
        <w:t>本限额规定了镁质耐火原料及制品单位产品能源消耗限额和计算方法。</w:t>
      </w:r>
    </w:p>
    <w:p>
      <w:pPr>
        <w:pStyle w:val="20"/>
        <w:adjustRightInd w:val="0"/>
        <w:snapToGrid w:val="0"/>
        <w:spacing w:line="300" w:lineRule="auto"/>
        <w:ind w:firstLine="480"/>
        <w:rPr>
          <w:rFonts w:ascii="Times New Roman"/>
          <w:sz w:val="24"/>
          <w:szCs w:val="24"/>
        </w:rPr>
      </w:pPr>
      <w:r>
        <w:rPr>
          <w:rFonts w:ascii="Times New Roman"/>
          <w:sz w:val="24"/>
          <w:szCs w:val="24"/>
        </w:rPr>
        <w:t>本限额适用于以菱镁矿矿石为主要原料生产的各类耐火原料及制品。</w:t>
      </w:r>
    </w:p>
    <w:p>
      <w:pPr>
        <w:pStyle w:val="35"/>
        <w:adjustRightInd w:val="0"/>
        <w:snapToGrid w:val="0"/>
        <w:spacing w:before="120" w:beforeLines="0" w:after="120" w:afterLines="0" w:line="300" w:lineRule="auto"/>
        <w:rPr>
          <w:rFonts w:ascii="Times New Roman"/>
          <w:sz w:val="24"/>
          <w:szCs w:val="24"/>
        </w:rPr>
      </w:pPr>
      <w:r>
        <w:rPr>
          <w:rFonts w:ascii="Times New Roman"/>
          <w:sz w:val="24"/>
          <w:szCs w:val="24"/>
        </w:rPr>
        <w:t>规范性引用文件</w:t>
      </w:r>
    </w:p>
    <w:p>
      <w:pPr>
        <w:pStyle w:val="20"/>
        <w:adjustRightInd w:val="0"/>
        <w:snapToGrid w:val="0"/>
        <w:spacing w:line="300" w:lineRule="auto"/>
        <w:ind w:firstLine="480"/>
        <w:rPr>
          <w:rFonts w:ascii="Times New Roman"/>
          <w:sz w:val="24"/>
          <w:szCs w:val="24"/>
        </w:rPr>
      </w:pPr>
      <w:r>
        <w:rPr>
          <w:rFonts w:ascii="Times New Roman"/>
          <w:sz w:val="24"/>
          <w:szCs w:val="24"/>
        </w:rPr>
        <w:t>下列文件中的条款通过本标准的引用而成为本标准的条款。注日期的引用文件，</w:t>
      </w:r>
      <w:r>
        <w:rPr>
          <w:rFonts w:hint="eastAsia" w:ascii="Times New Roman"/>
          <w:sz w:val="24"/>
          <w:szCs w:val="24"/>
        </w:rPr>
        <w:t>仅该文件</w:t>
      </w:r>
      <w:r>
        <w:rPr>
          <w:rFonts w:ascii="Times New Roman"/>
          <w:sz w:val="24"/>
          <w:szCs w:val="24"/>
        </w:rPr>
        <w:t>适用于本标准</w:t>
      </w:r>
      <w:r>
        <w:rPr>
          <w:rFonts w:hint="eastAsia" w:ascii="Times New Roman"/>
          <w:sz w:val="24"/>
          <w:szCs w:val="24"/>
        </w:rPr>
        <w:t>；</w:t>
      </w:r>
      <w:r>
        <w:rPr>
          <w:rFonts w:ascii="Times New Roman"/>
          <w:sz w:val="24"/>
          <w:szCs w:val="24"/>
        </w:rPr>
        <w:t>不注日期的引用文件，其最新版本适用于本标准。</w:t>
      </w:r>
    </w:p>
    <w:p>
      <w:pPr>
        <w:autoSpaceDE w:val="0"/>
        <w:adjustRightInd w:val="0"/>
        <w:snapToGrid w:val="0"/>
        <w:spacing w:line="300" w:lineRule="auto"/>
        <w:ind w:firstLine="480" w:firstLineChars="200"/>
        <w:jc w:val="left"/>
        <w:rPr>
          <w:kern w:val="0"/>
          <w:sz w:val="24"/>
          <w:szCs w:val="24"/>
        </w:rPr>
      </w:pPr>
      <w:r>
        <w:rPr>
          <w:kern w:val="0"/>
          <w:sz w:val="24"/>
          <w:szCs w:val="24"/>
        </w:rPr>
        <w:t>GB/T 2589  综合能耗计算通则</w:t>
      </w:r>
    </w:p>
    <w:p>
      <w:pPr>
        <w:autoSpaceDE w:val="0"/>
        <w:adjustRightInd w:val="0"/>
        <w:snapToGrid w:val="0"/>
        <w:spacing w:line="300" w:lineRule="auto"/>
        <w:ind w:firstLine="480" w:firstLineChars="200"/>
        <w:jc w:val="left"/>
        <w:rPr>
          <w:kern w:val="0"/>
          <w:sz w:val="24"/>
          <w:szCs w:val="24"/>
        </w:rPr>
      </w:pPr>
      <w:r>
        <w:rPr>
          <w:kern w:val="0"/>
          <w:sz w:val="24"/>
          <w:szCs w:val="24"/>
        </w:rPr>
        <w:t>GB/T 12723 产品单位产量能源消耗限额编制通则</w:t>
      </w:r>
    </w:p>
    <w:p>
      <w:pPr>
        <w:autoSpaceDE w:val="0"/>
        <w:adjustRightInd w:val="0"/>
        <w:snapToGrid w:val="0"/>
        <w:spacing w:line="300" w:lineRule="auto"/>
        <w:ind w:firstLine="480" w:firstLineChars="200"/>
        <w:jc w:val="left"/>
        <w:rPr>
          <w:kern w:val="0"/>
          <w:sz w:val="24"/>
          <w:szCs w:val="24"/>
        </w:rPr>
      </w:pPr>
      <w:r>
        <w:rPr>
          <w:kern w:val="0"/>
          <w:sz w:val="24"/>
          <w:szCs w:val="24"/>
        </w:rPr>
        <w:t>GB/T 15587 工业企业能源管理导则</w:t>
      </w:r>
    </w:p>
    <w:p>
      <w:pPr>
        <w:pStyle w:val="20"/>
        <w:adjustRightInd w:val="0"/>
        <w:snapToGrid w:val="0"/>
        <w:spacing w:line="300" w:lineRule="auto"/>
        <w:ind w:firstLine="480"/>
        <w:rPr>
          <w:rFonts w:ascii="Times New Roman"/>
          <w:sz w:val="24"/>
          <w:szCs w:val="24"/>
        </w:rPr>
      </w:pPr>
      <w:r>
        <w:rPr>
          <w:rFonts w:ascii="Times New Roman"/>
          <w:sz w:val="24"/>
          <w:szCs w:val="24"/>
        </w:rPr>
        <w:t>GB 3101    有关量、单位和符号的一般原则</w:t>
      </w:r>
    </w:p>
    <w:p>
      <w:pPr>
        <w:pStyle w:val="20"/>
        <w:adjustRightInd w:val="0"/>
        <w:snapToGrid w:val="0"/>
        <w:spacing w:line="300" w:lineRule="auto"/>
        <w:ind w:firstLine="480"/>
        <w:rPr>
          <w:rFonts w:ascii="Times New Roman"/>
          <w:sz w:val="24"/>
          <w:szCs w:val="24"/>
        </w:rPr>
      </w:pPr>
      <w:r>
        <w:rPr>
          <w:rFonts w:ascii="Times New Roman"/>
          <w:sz w:val="24"/>
          <w:szCs w:val="24"/>
        </w:rPr>
        <w:t>GB/T 3484  企业能量平衡通则</w:t>
      </w:r>
    </w:p>
    <w:p>
      <w:pPr>
        <w:pStyle w:val="20"/>
        <w:adjustRightInd w:val="0"/>
        <w:snapToGrid w:val="0"/>
        <w:spacing w:line="300" w:lineRule="auto"/>
        <w:ind w:firstLine="480"/>
        <w:rPr>
          <w:rFonts w:ascii="Times New Roman"/>
          <w:sz w:val="24"/>
          <w:szCs w:val="24"/>
        </w:rPr>
      </w:pPr>
      <w:r>
        <w:rPr>
          <w:rFonts w:ascii="Times New Roman"/>
          <w:sz w:val="24"/>
          <w:szCs w:val="24"/>
        </w:rPr>
        <w:t>GB 17167   用能单位能源计量器具配备和管理导则</w:t>
      </w:r>
    </w:p>
    <w:p>
      <w:pPr>
        <w:pStyle w:val="20"/>
        <w:adjustRightInd w:val="0"/>
        <w:snapToGrid w:val="0"/>
        <w:spacing w:line="300" w:lineRule="auto"/>
        <w:ind w:firstLine="480"/>
        <w:rPr>
          <w:rFonts w:ascii="Times New Roman"/>
          <w:sz w:val="24"/>
          <w:szCs w:val="24"/>
        </w:rPr>
      </w:pPr>
      <w:r>
        <w:rPr>
          <w:rFonts w:ascii="Times New Roman"/>
          <w:sz w:val="24"/>
          <w:szCs w:val="24"/>
        </w:rPr>
        <w:t>GB/T 2587  热设备能量平衡通则</w:t>
      </w:r>
    </w:p>
    <w:p>
      <w:pPr>
        <w:pStyle w:val="35"/>
        <w:adjustRightInd w:val="0"/>
        <w:snapToGrid w:val="0"/>
        <w:spacing w:beforeLines="0" w:afterLines="0" w:line="300" w:lineRule="auto"/>
        <w:rPr>
          <w:rFonts w:ascii="Times New Roman"/>
          <w:sz w:val="24"/>
          <w:szCs w:val="24"/>
          <w:lang w:val="en-GB"/>
        </w:rPr>
      </w:pPr>
      <w:r>
        <w:rPr>
          <w:rFonts w:ascii="Times New Roman"/>
          <w:sz w:val="24"/>
          <w:szCs w:val="24"/>
          <w:lang w:val="en-GB"/>
        </w:rPr>
        <w:t>术语和定义</w:t>
      </w:r>
    </w:p>
    <w:p>
      <w:pPr>
        <w:pStyle w:val="20"/>
        <w:adjustRightInd w:val="0"/>
        <w:snapToGrid w:val="0"/>
        <w:spacing w:line="300" w:lineRule="auto"/>
        <w:ind w:firstLine="480"/>
        <w:rPr>
          <w:rFonts w:ascii="Times New Roman"/>
          <w:sz w:val="24"/>
          <w:szCs w:val="24"/>
        </w:rPr>
      </w:pPr>
      <w:r>
        <w:rPr>
          <w:rFonts w:ascii="Times New Roman"/>
          <w:sz w:val="24"/>
          <w:szCs w:val="24"/>
        </w:rPr>
        <w:t>GB/T 12723《产品单位产量能源消耗限额编制通则》的术语、定义适用于本限额。</w:t>
      </w:r>
    </w:p>
    <w:p>
      <w:pPr>
        <w:pStyle w:val="19"/>
        <w:numPr>
          <w:ilvl w:val="2"/>
          <w:numId w:val="0"/>
        </w:numPr>
        <w:adjustRightInd w:val="0"/>
        <w:snapToGrid w:val="0"/>
        <w:spacing w:line="300" w:lineRule="auto"/>
        <w:rPr>
          <w:rFonts w:eastAsia="宋体"/>
          <w:sz w:val="24"/>
          <w:szCs w:val="24"/>
        </w:rPr>
      </w:pPr>
      <w:r>
        <w:rPr>
          <w:rFonts w:eastAsia="宋体"/>
          <w:sz w:val="24"/>
          <w:szCs w:val="24"/>
        </w:rPr>
        <w:t>3.1 单位产品燃料消耗(kg/t或m</w:t>
      </w:r>
      <w:r>
        <w:rPr>
          <w:rFonts w:eastAsia="宋体"/>
          <w:sz w:val="24"/>
          <w:szCs w:val="24"/>
          <w:vertAlign w:val="superscript"/>
        </w:rPr>
        <w:t>3</w:t>
      </w:r>
      <w:r>
        <w:rPr>
          <w:rFonts w:eastAsia="宋体"/>
          <w:sz w:val="24"/>
          <w:szCs w:val="24"/>
        </w:rPr>
        <w:t>/t)：生产每吨合格产品时所消耗燃料(煤、燃油、煤气</w:t>
      </w:r>
      <w:r>
        <w:rPr>
          <w:rFonts w:hint="eastAsia" w:eastAsia="宋体"/>
          <w:sz w:val="24"/>
          <w:szCs w:val="24"/>
        </w:rPr>
        <w:t>、天然气</w:t>
      </w:r>
      <w:r>
        <w:rPr>
          <w:rFonts w:eastAsia="宋体"/>
          <w:sz w:val="24"/>
          <w:szCs w:val="24"/>
        </w:rPr>
        <w:t>等)的实物值。</w:t>
      </w:r>
    </w:p>
    <w:p>
      <w:pPr>
        <w:pStyle w:val="19"/>
        <w:numPr>
          <w:ilvl w:val="2"/>
          <w:numId w:val="0"/>
        </w:numPr>
        <w:adjustRightInd w:val="0"/>
        <w:snapToGrid w:val="0"/>
        <w:spacing w:line="300" w:lineRule="auto"/>
        <w:rPr>
          <w:rFonts w:eastAsia="宋体"/>
          <w:sz w:val="24"/>
          <w:szCs w:val="24"/>
        </w:rPr>
      </w:pPr>
      <w:r>
        <w:rPr>
          <w:rFonts w:eastAsia="宋体"/>
          <w:sz w:val="24"/>
          <w:szCs w:val="24"/>
        </w:rPr>
        <w:t>3.2 单位产品电耗(kWh/t)：生产每吨合格产品的电力消耗量。</w:t>
      </w:r>
    </w:p>
    <w:p>
      <w:pPr>
        <w:pStyle w:val="20"/>
        <w:adjustRightInd w:val="0"/>
        <w:snapToGrid w:val="0"/>
        <w:spacing w:line="300" w:lineRule="auto"/>
        <w:ind w:firstLine="0" w:firstLineChars="0"/>
        <w:rPr>
          <w:rFonts w:ascii="Times New Roman"/>
          <w:sz w:val="24"/>
          <w:szCs w:val="24"/>
        </w:rPr>
      </w:pPr>
      <w:r>
        <w:rPr>
          <w:rFonts w:ascii="Times New Roman"/>
          <w:sz w:val="24"/>
          <w:szCs w:val="24"/>
        </w:rPr>
        <w:t>3.3 单位产品综合能耗((kg</w:t>
      </w:r>
      <w:r>
        <w:rPr>
          <w:rFonts w:hint="eastAsia" w:ascii="Times New Roman"/>
          <w:sz w:val="24"/>
          <w:szCs w:val="24"/>
        </w:rPr>
        <w:t>ce</w:t>
      </w:r>
      <w:r>
        <w:rPr>
          <w:rFonts w:ascii="Times New Roman"/>
          <w:sz w:val="24"/>
          <w:szCs w:val="24"/>
        </w:rPr>
        <w:t>/t)：统计期内，生产单位合格产品时的工序能耗和公辅能耗之和。包括直接消耗的能源量，以及分摊到该产品的辅助生产系统和生产管理设施的能耗量。</w:t>
      </w:r>
    </w:p>
    <w:p>
      <w:pPr>
        <w:pStyle w:val="20"/>
        <w:adjustRightInd w:val="0"/>
        <w:snapToGrid w:val="0"/>
        <w:spacing w:line="300" w:lineRule="auto"/>
        <w:ind w:firstLine="0" w:firstLineChars="0"/>
        <w:rPr>
          <w:rFonts w:ascii="Times New Roman"/>
          <w:sz w:val="24"/>
          <w:szCs w:val="24"/>
        </w:rPr>
      </w:pPr>
      <w:r>
        <w:rPr>
          <w:rFonts w:ascii="Times New Roman"/>
          <w:sz w:val="24"/>
          <w:szCs w:val="24"/>
        </w:rPr>
        <w:t>3.4 公辅能耗：动力设施、给排水设施、模具加工、机修、检化验和综合办公楼等能耗。</w:t>
      </w:r>
    </w:p>
    <w:p>
      <w:pPr>
        <w:pStyle w:val="20"/>
        <w:adjustRightInd w:val="0"/>
        <w:snapToGrid w:val="0"/>
        <w:spacing w:line="300" w:lineRule="auto"/>
        <w:ind w:firstLine="0" w:firstLineChars="0"/>
        <w:rPr>
          <w:rFonts w:ascii="Times New Roman"/>
          <w:sz w:val="24"/>
          <w:szCs w:val="24"/>
        </w:rPr>
      </w:pPr>
      <w:r>
        <w:rPr>
          <w:rFonts w:ascii="Times New Roman"/>
          <w:sz w:val="24"/>
          <w:szCs w:val="24"/>
        </w:rPr>
        <w:t>3.5 工序能耗：原料进厂储运、干燥、破粉碎、混合、成型</w:t>
      </w:r>
      <w:r>
        <w:rPr>
          <w:rFonts w:hint="eastAsia" w:ascii="Times New Roman"/>
          <w:sz w:val="24"/>
          <w:szCs w:val="24"/>
        </w:rPr>
        <w:t>（压球）</w:t>
      </w:r>
      <w:r>
        <w:rPr>
          <w:rFonts w:ascii="Times New Roman"/>
          <w:sz w:val="24"/>
          <w:szCs w:val="24"/>
        </w:rPr>
        <w:t>、</w:t>
      </w:r>
      <w:r>
        <w:rPr>
          <w:rFonts w:hint="eastAsia" w:ascii="Times New Roman"/>
          <w:sz w:val="24"/>
          <w:szCs w:val="24"/>
        </w:rPr>
        <w:t>坯体</w:t>
      </w:r>
      <w:r>
        <w:rPr>
          <w:rFonts w:ascii="Times New Roman"/>
          <w:sz w:val="24"/>
          <w:szCs w:val="24"/>
        </w:rPr>
        <w:t>的干燥、烧成、</w:t>
      </w:r>
      <w:r>
        <w:rPr>
          <w:rFonts w:hint="eastAsia" w:ascii="Times New Roman"/>
          <w:sz w:val="24"/>
          <w:szCs w:val="24"/>
        </w:rPr>
        <w:t>磨粉、</w:t>
      </w:r>
      <w:r>
        <w:rPr>
          <w:rFonts w:ascii="Times New Roman"/>
          <w:sz w:val="24"/>
          <w:szCs w:val="24"/>
        </w:rPr>
        <w:t>磨砖、</w:t>
      </w:r>
      <w:r>
        <w:rPr>
          <w:rFonts w:hint="eastAsia" w:ascii="Times New Roman"/>
          <w:sz w:val="24"/>
          <w:szCs w:val="24"/>
        </w:rPr>
        <w:t>浸蜡</w:t>
      </w:r>
      <w:r>
        <w:rPr>
          <w:rFonts w:ascii="Times New Roman"/>
          <w:sz w:val="24"/>
          <w:szCs w:val="24"/>
        </w:rPr>
        <w:t>、包装、</w:t>
      </w:r>
      <w:r>
        <w:rPr>
          <w:rFonts w:hint="eastAsia" w:ascii="Times New Roman"/>
          <w:sz w:val="24"/>
          <w:szCs w:val="24"/>
        </w:rPr>
        <w:t>环保</w:t>
      </w:r>
      <w:r>
        <w:rPr>
          <w:rFonts w:ascii="Times New Roman"/>
          <w:sz w:val="24"/>
          <w:szCs w:val="24"/>
        </w:rPr>
        <w:t>除尘等各个工序的能耗。</w:t>
      </w:r>
    </w:p>
    <w:p>
      <w:pPr>
        <w:pStyle w:val="35"/>
        <w:numPr>
          <w:ilvl w:val="1"/>
          <w:numId w:val="0"/>
        </w:numPr>
        <w:adjustRightInd w:val="0"/>
        <w:snapToGrid w:val="0"/>
        <w:spacing w:beforeLines="0" w:afterLines="0" w:line="300" w:lineRule="auto"/>
        <w:rPr>
          <w:rFonts w:hAnsi="黑体"/>
          <w:sz w:val="24"/>
          <w:szCs w:val="24"/>
        </w:rPr>
      </w:pPr>
      <w:r>
        <w:rPr>
          <w:rFonts w:hAnsi="黑体"/>
          <w:sz w:val="24"/>
          <w:szCs w:val="24"/>
        </w:rPr>
        <w:t>4 技术要求</w:t>
      </w:r>
    </w:p>
    <w:p>
      <w:pPr>
        <w:pStyle w:val="20"/>
        <w:adjustRightInd w:val="0"/>
        <w:snapToGrid w:val="0"/>
        <w:spacing w:line="300" w:lineRule="auto"/>
        <w:ind w:firstLine="0" w:firstLineChars="0"/>
        <w:rPr>
          <w:rFonts w:ascii="Times New Roman"/>
          <w:sz w:val="24"/>
          <w:szCs w:val="24"/>
        </w:rPr>
      </w:pPr>
      <w:r>
        <w:rPr>
          <w:rFonts w:ascii="Times New Roman"/>
          <w:sz w:val="24"/>
          <w:szCs w:val="24"/>
        </w:rPr>
        <w:t>表中所列出的镁质耐火原料及制品要符合国家标准及行业标准的质量和技术要求。</w:t>
      </w:r>
    </w:p>
    <w:p>
      <w:pPr>
        <w:pStyle w:val="35"/>
        <w:numPr>
          <w:ilvl w:val="1"/>
          <w:numId w:val="0"/>
        </w:numPr>
        <w:spacing w:beforeLines="0" w:afterLines="0" w:line="360" w:lineRule="auto"/>
        <w:rPr>
          <w:rFonts w:ascii="Times New Roman"/>
          <w:sz w:val="24"/>
          <w:szCs w:val="24"/>
        </w:rPr>
        <w:sectPr>
          <w:footerReference r:id="rId9" w:type="default"/>
          <w:pgSz w:w="11907" w:h="16839"/>
          <w:pgMar w:top="1418" w:right="1134" w:bottom="1134" w:left="1418" w:header="1418" w:footer="851" w:gutter="0"/>
          <w:cols w:space="720" w:num="1"/>
          <w:docGrid w:type="lines" w:linePitch="312" w:charSpace="0"/>
        </w:sectPr>
      </w:pPr>
    </w:p>
    <w:p>
      <w:pPr>
        <w:pStyle w:val="19"/>
        <w:numPr>
          <w:ilvl w:val="2"/>
          <w:numId w:val="0"/>
        </w:numPr>
        <w:spacing w:before="156" w:beforeLines="50" w:after="156" w:afterLines="50" w:line="360" w:lineRule="auto"/>
        <w:rPr>
          <w:sz w:val="24"/>
          <w:szCs w:val="24"/>
        </w:rPr>
      </w:pPr>
      <w:r>
        <w:rPr>
          <w:sz w:val="24"/>
          <w:szCs w:val="24"/>
        </w:rPr>
        <w:t>4.1 镁质耐火原料单位产品综合能耗限额见表l</w:t>
      </w:r>
    </w:p>
    <w:p>
      <w:pPr>
        <w:pStyle w:val="26"/>
        <w:numPr>
          <w:ilvl w:val="0"/>
          <w:numId w:val="0"/>
        </w:numPr>
        <w:rPr>
          <w:rFonts w:ascii="Times New Roman"/>
        </w:rPr>
      </w:pPr>
      <w:bookmarkStart w:id="4" w:name="_Hlk117618764"/>
      <w:bookmarkStart w:id="5" w:name="_Hlk121856923"/>
      <w:r>
        <w:rPr>
          <w:rFonts w:hint="eastAsia" w:ascii="Times New Roman"/>
        </w:rPr>
        <w:t>表1</w:t>
      </w:r>
      <w:r>
        <w:rPr>
          <w:rFonts w:ascii="Times New Roman"/>
        </w:rPr>
        <w:t xml:space="preserve"> </w:t>
      </w:r>
      <w:bookmarkEnd w:id="4"/>
      <w:r>
        <w:rPr>
          <w:rFonts w:ascii="Times New Roman"/>
        </w:rPr>
        <w:t>镁质耐火原料单位产品综合能耗限额</w:t>
      </w:r>
    </w:p>
    <w:tbl>
      <w:tblPr>
        <w:tblStyle w:val="5"/>
        <w:tblW w:w="8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656"/>
        <w:gridCol w:w="854"/>
        <w:gridCol w:w="857"/>
        <w:gridCol w:w="850"/>
        <w:gridCol w:w="957"/>
        <w:gridCol w:w="962"/>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931" w:type="dxa"/>
            <w:gridSpan w:val="2"/>
            <w:vMerge w:val="restart"/>
            <w:noWrap w:val="0"/>
            <w:vAlign w:val="center"/>
          </w:tcPr>
          <w:p>
            <w:pPr>
              <w:ind w:left="-97" w:leftChars="-46"/>
              <w:jc w:val="center"/>
              <w:rPr>
                <w:b/>
                <w:szCs w:val="22"/>
              </w:rPr>
            </w:pPr>
            <w:r>
              <w:rPr>
                <w:b/>
                <w:szCs w:val="22"/>
              </w:rPr>
              <w:t>产品名称</w:t>
            </w:r>
          </w:p>
        </w:tc>
        <w:tc>
          <w:tcPr>
            <w:tcW w:w="1711" w:type="dxa"/>
            <w:gridSpan w:val="2"/>
            <w:noWrap w:val="0"/>
            <w:vAlign w:val="center"/>
          </w:tcPr>
          <w:p>
            <w:pPr>
              <w:ind w:left="-103" w:leftChars="-49" w:right="-101" w:rightChars="-48"/>
              <w:jc w:val="center"/>
              <w:rPr>
                <w:b/>
                <w:szCs w:val="22"/>
              </w:rPr>
            </w:pPr>
            <w:r>
              <w:rPr>
                <w:b/>
                <w:szCs w:val="22"/>
              </w:rPr>
              <w:t>单位产品燃料消耗</w:t>
            </w:r>
          </w:p>
        </w:tc>
        <w:tc>
          <w:tcPr>
            <w:tcW w:w="1807" w:type="dxa"/>
            <w:gridSpan w:val="2"/>
            <w:noWrap w:val="0"/>
            <w:vAlign w:val="center"/>
          </w:tcPr>
          <w:p>
            <w:pPr>
              <w:jc w:val="center"/>
              <w:rPr>
                <w:b/>
                <w:szCs w:val="22"/>
              </w:rPr>
            </w:pPr>
            <w:r>
              <w:rPr>
                <w:b/>
                <w:szCs w:val="22"/>
              </w:rPr>
              <w:t>单位产品电耗</w:t>
            </w:r>
          </w:p>
        </w:tc>
        <w:tc>
          <w:tcPr>
            <w:tcW w:w="1850" w:type="dxa"/>
            <w:gridSpan w:val="2"/>
            <w:tcBorders>
              <w:right w:val="single" w:color="auto" w:sz="4" w:space="0"/>
            </w:tcBorders>
            <w:noWrap w:val="0"/>
            <w:vAlign w:val="center"/>
          </w:tcPr>
          <w:p>
            <w:pPr>
              <w:ind w:left="-76" w:leftChars="-36"/>
              <w:jc w:val="center"/>
              <w:rPr>
                <w:b/>
                <w:szCs w:val="22"/>
              </w:rPr>
            </w:pPr>
            <w:r>
              <w:rPr>
                <w:b/>
                <w:szCs w:val="22"/>
              </w:rPr>
              <w:t>单位产品综合能耗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931" w:type="dxa"/>
            <w:gridSpan w:val="2"/>
            <w:vMerge w:val="continue"/>
            <w:noWrap w:val="0"/>
            <w:vAlign w:val="top"/>
          </w:tcPr>
          <w:p>
            <w:pPr>
              <w:jc w:val="center"/>
              <w:rPr>
                <w:szCs w:val="22"/>
              </w:rPr>
            </w:pPr>
          </w:p>
        </w:tc>
        <w:tc>
          <w:tcPr>
            <w:tcW w:w="854" w:type="dxa"/>
            <w:noWrap w:val="0"/>
            <w:vAlign w:val="center"/>
          </w:tcPr>
          <w:p>
            <w:pPr>
              <w:rPr>
                <w:szCs w:val="22"/>
              </w:rPr>
            </w:pPr>
            <w:r>
              <w:rPr>
                <w:szCs w:val="22"/>
              </w:rPr>
              <w:t>基准值</w:t>
            </w:r>
          </w:p>
        </w:tc>
        <w:tc>
          <w:tcPr>
            <w:tcW w:w="857" w:type="dxa"/>
            <w:noWrap w:val="0"/>
            <w:vAlign w:val="center"/>
          </w:tcPr>
          <w:p>
            <w:pPr>
              <w:rPr>
                <w:szCs w:val="22"/>
              </w:rPr>
            </w:pPr>
            <w:r>
              <w:rPr>
                <w:szCs w:val="22"/>
              </w:rPr>
              <w:t>标杆值</w:t>
            </w:r>
          </w:p>
        </w:tc>
        <w:tc>
          <w:tcPr>
            <w:tcW w:w="850" w:type="dxa"/>
            <w:noWrap w:val="0"/>
            <w:vAlign w:val="center"/>
          </w:tcPr>
          <w:p>
            <w:pPr>
              <w:rPr>
                <w:szCs w:val="22"/>
              </w:rPr>
            </w:pPr>
            <w:r>
              <w:rPr>
                <w:szCs w:val="22"/>
              </w:rPr>
              <w:t>基准值</w:t>
            </w:r>
          </w:p>
        </w:tc>
        <w:tc>
          <w:tcPr>
            <w:tcW w:w="957" w:type="dxa"/>
            <w:noWrap w:val="0"/>
            <w:vAlign w:val="center"/>
          </w:tcPr>
          <w:p>
            <w:pPr>
              <w:rPr>
                <w:szCs w:val="22"/>
              </w:rPr>
            </w:pPr>
            <w:r>
              <w:rPr>
                <w:szCs w:val="22"/>
              </w:rPr>
              <w:t>标杆值</w:t>
            </w:r>
          </w:p>
        </w:tc>
        <w:tc>
          <w:tcPr>
            <w:tcW w:w="962" w:type="dxa"/>
            <w:noWrap w:val="0"/>
            <w:vAlign w:val="center"/>
          </w:tcPr>
          <w:p>
            <w:pPr>
              <w:jc w:val="center"/>
              <w:rPr>
                <w:b/>
                <w:szCs w:val="22"/>
              </w:rPr>
            </w:pPr>
            <w:r>
              <w:rPr>
                <w:b/>
                <w:szCs w:val="22"/>
              </w:rPr>
              <w:t>基准值</w:t>
            </w:r>
          </w:p>
        </w:tc>
        <w:tc>
          <w:tcPr>
            <w:tcW w:w="888" w:type="dxa"/>
            <w:noWrap w:val="0"/>
            <w:vAlign w:val="center"/>
          </w:tcPr>
          <w:p>
            <w:pPr>
              <w:jc w:val="center"/>
              <w:rPr>
                <w:b/>
                <w:szCs w:val="22"/>
              </w:rPr>
            </w:pPr>
            <w:r>
              <w:rPr>
                <w:b/>
                <w:szCs w:val="22"/>
              </w:rPr>
              <w:t>标杆值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2931" w:type="dxa"/>
            <w:gridSpan w:val="2"/>
            <w:vMerge w:val="continue"/>
            <w:noWrap w:val="0"/>
            <w:vAlign w:val="top"/>
          </w:tcPr>
          <w:p>
            <w:pPr>
              <w:jc w:val="center"/>
              <w:rPr>
                <w:szCs w:val="22"/>
              </w:rPr>
            </w:pPr>
          </w:p>
        </w:tc>
        <w:tc>
          <w:tcPr>
            <w:tcW w:w="5368" w:type="dxa"/>
            <w:gridSpan w:val="6"/>
            <w:noWrap w:val="0"/>
            <w:vAlign w:val="top"/>
          </w:tcPr>
          <w:p>
            <w:pPr>
              <w:jc w:val="center"/>
              <w:rPr>
                <w:b/>
                <w:bCs/>
                <w:szCs w:val="22"/>
              </w:rPr>
            </w:pPr>
            <w:r>
              <w:rPr>
                <w:b/>
                <w:bCs/>
                <w:szCs w:val="22"/>
              </w:rPr>
              <w:t>标煤</w:t>
            </w:r>
            <w:r>
              <w:rPr>
                <w:rFonts w:hint="eastAsia"/>
                <w:b/>
                <w:bCs/>
                <w:szCs w:val="22"/>
              </w:rPr>
              <w:t>（</w:t>
            </w:r>
            <w:r>
              <w:rPr>
                <w:b/>
                <w:bCs/>
                <w:szCs w:val="22"/>
              </w:rPr>
              <w:t>kgce/t</w:t>
            </w:r>
            <w:r>
              <w:rPr>
                <w:rFonts w:hint="eastAsia"/>
                <w:b/>
                <w:bCs/>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75" w:type="dxa"/>
            <w:vMerge w:val="restart"/>
            <w:tcBorders>
              <w:right w:val="single" w:color="auto" w:sz="4" w:space="0"/>
            </w:tcBorders>
            <w:noWrap w:val="0"/>
            <w:vAlign w:val="center"/>
          </w:tcPr>
          <w:p>
            <w:pPr>
              <w:ind w:left="-105" w:leftChars="-50"/>
              <w:jc w:val="center"/>
              <w:rPr>
                <w:szCs w:val="22"/>
              </w:rPr>
            </w:pPr>
            <w:r>
              <w:rPr>
                <w:szCs w:val="22"/>
              </w:rPr>
              <w:t>轻烧氧化镁</w:t>
            </w:r>
          </w:p>
        </w:tc>
        <w:tc>
          <w:tcPr>
            <w:tcW w:w="1656" w:type="dxa"/>
            <w:tcBorders>
              <w:left w:val="single" w:color="auto" w:sz="4" w:space="0"/>
            </w:tcBorders>
            <w:noWrap w:val="0"/>
            <w:vAlign w:val="center"/>
          </w:tcPr>
          <w:p>
            <w:pPr>
              <w:jc w:val="center"/>
              <w:rPr>
                <w:szCs w:val="22"/>
              </w:rPr>
            </w:pPr>
            <w:r>
              <w:rPr>
                <w:szCs w:val="22"/>
              </w:rPr>
              <w:t>CBM97</w:t>
            </w:r>
          </w:p>
        </w:tc>
        <w:tc>
          <w:tcPr>
            <w:tcW w:w="854" w:type="dxa"/>
            <w:noWrap w:val="0"/>
            <w:vAlign w:val="center"/>
          </w:tcPr>
          <w:p>
            <w:pPr>
              <w:jc w:val="center"/>
              <w:rPr>
                <w:szCs w:val="22"/>
              </w:rPr>
            </w:pPr>
            <w:r>
              <w:rPr>
                <w:szCs w:val="22"/>
              </w:rPr>
              <w:t>195</w:t>
            </w:r>
          </w:p>
        </w:tc>
        <w:tc>
          <w:tcPr>
            <w:tcW w:w="857" w:type="dxa"/>
            <w:noWrap w:val="0"/>
            <w:vAlign w:val="center"/>
          </w:tcPr>
          <w:p>
            <w:pPr>
              <w:jc w:val="center"/>
              <w:rPr>
                <w:szCs w:val="22"/>
              </w:rPr>
            </w:pPr>
            <w:r>
              <w:rPr>
                <w:rFonts w:hint="eastAsia"/>
                <w:szCs w:val="22"/>
              </w:rPr>
              <w:t>175</w:t>
            </w:r>
          </w:p>
        </w:tc>
        <w:tc>
          <w:tcPr>
            <w:tcW w:w="850" w:type="dxa"/>
            <w:tcBorders>
              <w:bottom w:val="single" w:color="auto" w:sz="4" w:space="0"/>
            </w:tcBorders>
            <w:noWrap w:val="0"/>
            <w:vAlign w:val="center"/>
          </w:tcPr>
          <w:p>
            <w:pPr>
              <w:jc w:val="center"/>
              <w:rPr>
                <w:szCs w:val="22"/>
              </w:rPr>
            </w:pPr>
            <w:r>
              <w:rPr>
                <w:rFonts w:hint="eastAsia"/>
                <w:szCs w:val="22"/>
              </w:rPr>
              <w:t>10</w:t>
            </w:r>
          </w:p>
        </w:tc>
        <w:tc>
          <w:tcPr>
            <w:tcW w:w="957" w:type="dxa"/>
            <w:tcBorders>
              <w:bottom w:val="single" w:color="auto" w:sz="4" w:space="0"/>
            </w:tcBorders>
            <w:noWrap w:val="0"/>
            <w:vAlign w:val="center"/>
          </w:tcPr>
          <w:p>
            <w:pPr>
              <w:jc w:val="center"/>
              <w:rPr>
                <w:szCs w:val="22"/>
              </w:rPr>
            </w:pPr>
            <w:r>
              <w:rPr>
                <w:rFonts w:hint="eastAsia"/>
                <w:szCs w:val="22"/>
              </w:rPr>
              <w:t>8</w:t>
            </w:r>
          </w:p>
        </w:tc>
        <w:tc>
          <w:tcPr>
            <w:tcW w:w="962" w:type="dxa"/>
            <w:tcBorders>
              <w:bottom w:val="single" w:color="auto" w:sz="4" w:space="0"/>
            </w:tcBorders>
            <w:noWrap w:val="0"/>
            <w:vAlign w:val="center"/>
          </w:tcPr>
          <w:p>
            <w:pPr>
              <w:jc w:val="center"/>
              <w:rPr>
                <w:b/>
                <w:bCs/>
                <w:szCs w:val="22"/>
              </w:rPr>
            </w:pPr>
            <w:r>
              <w:rPr>
                <w:b/>
                <w:bCs/>
                <w:szCs w:val="22"/>
              </w:rPr>
              <w:t>205</w:t>
            </w:r>
          </w:p>
        </w:tc>
        <w:tc>
          <w:tcPr>
            <w:tcW w:w="888" w:type="dxa"/>
            <w:noWrap w:val="0"/>
            <w:vAlign w:val="center"/>
          </w:tcPr>
          <w:p>
            <w:pPr>
              <w:jc w:val="center"/>
              <w:rPr>
                <w:b/>
                <w:bCs/>
                <w:szCs w:val="22"/>
              </w:rPr>
            </w:pPr>
            <w:r>
              <w:rPr>
                <w:rFonts w:hint="eastAsia"/>
                <w:b/>
                <w:bCs/>
                <w:szCs w:val="22"/>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75" w:type="dxa"/>
            <w:vMerge w:val="continue"/>
            <w:tcBorders>
              <w:right w:val="single" w:color="auto" w:sz="4" w:space="0"/>
            </w:tcBorders>
            <w:noWrap w:val="0"/>
            <w:vAlign w:val="center"/>
          </w:tcPr>
          <w:p>
            <w:pPr>
              <w:jc w:val="center"/>
              <w:rPr>
                <w:szCs w:val="22"/>
              </w:rPr>
            </w:pPr>
          </w:p>
        </w:tc>
        <w:tc>
          <w:tcPr>
            <w:tcW w:w="1656" w:type="dxa"/>
            <w:tcBorders>
              <w:left w:val="single" w:color="auto" w:sz="4" w:space="0"/>
            </w:tcBorders>
            <w:noWrap w:val="0"/>
            <w:vAlign w:val="center"/>
          </w:tcPr>
          <w:p>
            <w:pPr>
              <w:jc w:val="center"/>
              <w:rPr>
                <w:szCs w:val="22"/>
              </w:rPr>
            </w:pPr>
            <w:r>
              <w:rPr>
                <w:szCs w:val="22"/>
              </w:rPr>
              <w:t>CBM95</w:t>
            </w:r>
          </w:p>
        </w:tc>
        <w:tc>
          <w:tcPr>
            <w:tcW w:w="854" w:type="dxa"/>
            <w:noWrap w:val="0"/>
            <w:vAlign w:val="center"/>
          </w:tcPr>
          <w:p>
            <w:pPr>
              <w:jc w:val="center"/>
              <w:rPr>
                <w:szCs w:val="22"/>
              </w:rPr>
            </w:pPr>
            <w:r>
              <w:rPr>
                <w:szCs w:val="22"/>
              </w:rPr>
              <w:t>190</w:t>
            </w:r>
          </w:p>
        </w:tc>
        <w:tc>
          <w:tcPr>
            <w:tcW w:w="857" w:type="dxa"/>
            <w:noWrap w:val="0"/>
            <w:vAlign w:val="center"/>
          </w:tcPr>
          <w:p>
            <w:pPr>
              <w:jc w:val="center"/>
              <w:rPr>
                <w:szCs w:val="22"/>
              </w:rPr>
            </w:pPr>
            <w:r>
              <w:rPr>
                <w:rFonts w:hint="eastAsia"/>
                <w:szCs w:val="22"/>
              </w:rPr>
              <w:t>172</w:t>
            </w:r>
          </w:p>
        </w:tc>
        <w:tc>
          <w:tcPr>
            <w:tcW w:w="850" w:type="dxa"/>
            <w:noWrap w:val="0"/>
            <w:vAlign w:val="center"/>
          </w:tcPr>
          <w:p>
            <w:pPr>
              <w:jc w:val="center"/>
              <w:rPr>
                <w:szCs w:val="22"/>
              </w:rPr>
            </w:pPr>
            <w:r>
              <w:rPr>
                <w:rFonts w:hint="eastAsia"/>
                <w:szCs w:val="22"/>
              </w:rPr>
              <w:t>10</w:t>
            </w:r>
          </w:p>
        </w:tc>
        <w:tc>
          <w:tcPr>
            <w:tcW w:w="957" w:type="dxa"/>
            <w:noWrap w:val="0"/>
            <w:vAlign w:val="center"/>
          </w:tcPr>
          <w:p>
            <w:pPr>
              <w:jc w:val="center"/>
              <w:rPr>
                <w:szCs w:val="22"/>
              </w:rPr>
            </w:pPr>
            <w:r>
              <w:rPr>
                <w:rFonts w:hint="eastAsia"/>
                <w:szCs w:val="22"/>
              </w:rPr>
              <w:t>8</w:t>
            </w:r>
          </w:p>
        </w:tc>
        <w:tc>
          <w:tcPr>
            <w:tcW w:w="962" w:type="dxa"/>
            <w:noWrap w:val="0"/>
            <w:vAlign w:val="center"/>
          </w:tcPr>
          <w:p>
            <w:pPr>
              <w:jc w:val="center"/>
              <w:rPr>
                <w:b/>
                <w:bCs/>
                <w:szCs w:val="22"/>
              </w:rPr>
            </w:pPr>
            <w:r>
              <w:rPr>
                <w:b/>
                <w:bCs/>
                <w:szCs w:val="22"/>
              </w:rPr>
              <w:t>200</w:t>
            </w:r>
          </w:p>
        </w:tc>
        <w:tc>
          <w:tcPr>
            <w:tcW w:w="888" w:type="dxa"/>
            <w:noWrap w:val="0"/>
            <w:vAlign w:val="center"/>
          </w:tcPr>
          <w:p>
            <w:pPr>
              <w:jc w:val="center"/>
              <w:rPr>
                <w:b/>
                <w:bCs/>
                <w:szCs w:val="22"/>
              </w:rPr>
            </w:pPr>
            <w:r>
              <w:rPr>
                <w:rFonts w:hint="eastAsia"/>
                <w:b/>
                <w:bCs/>
                <w:szCs w:val="22"/>
              </w:rPr>
              <w:t>1</w:t>
            </w:r>
            <w:r>
              <w:rPr>
                <w:b/>
                <w:bCs/>
                <w:szCs w:val="22"/>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75" w:type="dxa"/>
            <w:vMerge w:val="continue"/>
            <w:tcBorders>
              <w:right w:val="single" w:color="auto" w:sz="4" w:space="0"/>
            </w:tcBorders>
            <w:noWrap w:val="0"/>
            <w:vAlign w:val="center"/>
          </w:tcPr>
          <w:p>
            <w:pPr>
              <w:jc w:val="center"/>
              <w:rPr>
                <w:szCs w:val="22"/>
              </w:rPr>
            </w:pPr>
          </w:p>
        </w:tc>
        <w:tc>
          <w:tcPr>
            <w:tcW w:w="1656" w:type="dxa"/>
            <w:tcBorders>
              <w:left w:val="single" w:color="auto" w:sz="4" w:space="0"/>
            </w:tcBorders>
            <w:noWrap w:val="0"/>
            <w:vAlign w:val="center"/>
          </w:tcPr>
          <w:p>
            <w:pPr>
              <w:jc w:val="center"/>
              <w:rPr>
                <w:szCs w:val="22"/>
              </w:rPr>
            </w:pPr>
            <w:r>
              <w:rPr>
                <w:szCs w:val="22"/>
              </w:rPr>
              <w:t>CBM90</w:t>
            </w:r>
          </w:p>
        </w:tc>
        <w:tc>
          <w:tcPr>
            <w:tcW w:w="854" w:type="dxa"/>
            <w:noWrap w:val="0"/>
            <w:vAlign w:val="center"/>
          </w:tcPr>
          <w:p>
            <w:pPr>
              <w:jc w:val="center"/>
              <w:rPr>
                <w:szCs w:val="22"/>
              </w:rPr>
            </w:pPr>
            <w:r>
              <w:rPr>
                <w:szCs w:val="22"/>
              </w:rPr>
              <w:t>180</w:t>
            </w:r>
          </w:p>
        </w:tc>
        <w:tc>
          <w:tcPr>
            <w:tcW w:w="857" w:type="dxa"/>
            <w:noWrap w:val="0"/>
            <w:vAlign w:val="center"/>
          </w:tcPr>
          <w:p>
            <w:pPr>
              <w:jc w:val="center"/>
              <w:rPr>
                <w:szCs w:val="22"/>
              </w:rPr>
            </w:pPr>
            <w:r>
              <w:rPr>
                <w:rFonts w:hint="eastAsia"/>
                <w:szCs w:val="22"/>
              </w:rPr>
              <w:t>170</w:t>
            </w:r>
          </w:p>
        </w:tc>
        <w:tc>
          <w:tcPr>
            <w:tcW w:w="850" w:type="dxa"/>
            <w:noWrap w:val="0"/>
            <w:vAlign w:val="center"/>
          </w:tcPr>
          <w:p>
            <w:pPr>
              <w:jc w:val="center"/>
              <w:rPr>
                <w:szCs w:val="22"/>
              </w:rPr>
            </w:pPr>
            <w:r>
              <w:rPr>
                <w:rFonts w:hint="eastAsia"/>
                <w:szCs w:val="22"/>
              </w:rPr>
              <w:t>10</w:t>
            </w:r>
          </w:p>
        </w:tc>
        <w:tc>
          <w:tcPr>
            <w:tcW w:w="957" w:type="dxa"/>
            <w:noWrap w:val="0"/>
            <w:vAlign w:val="center"/>
          </w:tcPr>
          <w:p>
            <w:pPr>
              <w:jc w:val="center"/>
              <w:rPr>
                <w:szCs w:val="22"/>
              </w:rPr>
            </w:pPr>
            <w:r>
              <w:rPr>
                <w:rFonts w:hint="eastAsia"/>
                <w:szCs w:val="22"/>
              </w:rPr>
              <w:t>8</w:t>
            </w:r>
          </w:p>
        </w:tc>
        <w:tc>
          <w:tcPr>
            <w:tcW w:w="962" w:type="dxa"/>
            <w:noWrap w:val="0"/>
            <w:vAlign w:val="center"/>
          </w:tcPr>
          <w:p>
            <w:pPr>
              <w:jc w:val="center"/>
              <w:rPr>
                <w:b/>
                <w:bCs/>
                <w:szCs w:val="22"/>
              </w:rPr>
            </w:pPr>
            <w:r>
              <w:rPr>
                <w:b/>
                <w:bCs/>
                <w:szCs w:val="22"/>
              </w:rPr>
              <w:t>190</w:t>
            </w:r>
          </w:p>
        </w:tc>
        <w:tc>
          <w:tcPr>
            <w:tcW w:w="888" w:type="dxa"/>
            <w:noWrap w:val="0"/>
            <w:vAlign w:val="center"/>
          </w:tcPr>
          <w:p>
            <w:pPr>
              <w:jc w:val="center"/>
              <w:rPr>
                <w:b/>
                <w:bCs/>
                <w:szCs w:val="22"/>
              </w:rPr>
            </w:pPr>
            <w:r>
              <w:rPr>
                <w:rFonts w:hint="eastAsia"/>
                <w:b/>
                <w:bCs/>
                <w:szCs w:val="22"/>
              </w:rPr>
              <w:t>1</w:t>
            </w:r>
            <w:r>
              <w:rPr>
                <w:b/>
                <w:bCs/>
                <w:szCs w:val="22"/>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75" w:type="dxa"/>
            <w:vMerge w:val="continue"/>
            <w:tcBorders>
              <w:right w:val="single" w:color="auto" w:sz="4" w:space="0"/>
            </w:tcBorders>
            <w:noWrap w:val="0"/>
            <w:vAlign w:val="center"/>
          </w:tcPr>
          <w:p>
            <w:pPr>
              <w:jc w:val="center"/>
              <w:rPr>
                <w:szCs w:val="22"/>
              </w:rPr>
            </w:pPr>
          </w:p>
        </w:tc>
        <w:tc>
          <w:tcPr>
            <w:tcW w:w="1656" w:type="dxa"/>
            <w:tcBorders>
              <w:left w:val="single" w:color="auto" w:sz="4" w:space="0"/>
            </w:tcBorders>
            <w:noWrap w:val="0"/>
            <w:vAlign w:val="center"/>
          </w:tcPr>
          <w:p>
            <w:pPr>
              <w:jc w:val="center"/>
              <w:rPr>
                <w:szCs w:val="22"/>
              </w:rPr>
            </w:pPr>
            <w:r>
              <w:rPr>
                <w:szCs w:val="22"/>
              </w:rPr>
              <w:t>CBM85</w:t>
            </w:r>
          </w:p>
        </w:tc>
        <w:tc>
          <w:tcPr>
            <w:tcW w:w="854" w:type="dxa"/>
            <w:noWrap w:val="0"/>
            <w:vAlign w:val="center"/>
          </w:tcPr>
          <w:p>
            <w:pPr>
              <w:jc w:val="center"/>
              <w:rPr>
                <w:szCs w:val="22"/>
              </w:rPr>
            </w:pPr>
            <w:r>
              <w:rPr>
                <w:szCs w:val="22"/>
              </w:rPr>
              <w:t>175</w:t>
            </w:r>
          </w:p>
        </w:tc>
        <w:tc>
          <w:tcPr>
            <w:tcW w:w="857" w:type="dxa"/>
            <w:noWrap w:val="0"/>
            <w:vAlign w:val="center"/>
          </w:tcPr>
          <w:p>
            <w:pPr>
              <w:jc w:val="center"/>
              <w:rPr>
                <w:szCs w:val="22"/>
              </w:rPr>
            </w:pPr>
            <w:r>
              <w:rPr>
                <w:rFonts w:hint="eastAsia"/>
                <w:szCs w:val="22"/>
              </w:rPr>
              <w:t>167</w:t>
            </w:r>
          </w:p>
        </w:tc>
        <w:tc>
          <w:tcPr>
            <w:tcW w:w="850" w:type="dxa"/>
            <w:noWrap w:val="0"/>
            <w:vAlign w:val="center"/>
          </w:tcPr>
          <w:p>
            <w:pPr>
              <w:jc w:val="center"/>
              <w:rPr>
                <w:szCs w:val="22"/>
              </w:rPr>
            </w:pPr>
            <w:r>
              <w:rPr>
                <w:rFonts w:hint="eastAsia"/>
                <w:szCs w:val="22"/>
              </w:rPr>
              <w:t>10</w:t>
            </w:r>
          </w:p>
        </w:tc>
        <w:tc>
          <w:tcPr>
            <w:tcW w:w="957" w:type="dxa"/>
            <w:noWrap w:val="0"/>
            <w:vAlign w:val="center"/>
          </w:tcPr>
          <w:p>
            <w:pPr>
              <w:jc w:val="center"/>
              <w:rPr>
                <w:szCs w:val="22"/>
              </w:rPr>
            </w:pPr>
            <w:r>
              <w:rPr>
                <w:rFonts w:hint="eastAsia"/>
                <w:szCs w:val="22"/>
              </w:rPr>
              <w:t>8</w:t>
            </w:r>
          </w:p>
        </w:tc>
        <w:tc>
          <w:tcPr>
            <w:tcW w:w="962" w:type="dxa"/>
            <w:noWrap w:val="0"/>
            <w:vAlign w:val="center"/>
          </w:tcPr>
          <w:p>
            <w:pPr>
              <w:jc w:val="center"/>
              <w:rPr>
                <w:b/>
                <w:bCs/>
                <w:szCs w:val="22"/>
              </w:rPr>
            </w:pPr>
            <w:r>
              <w:rPr>
                <w:b/>
                <w:bCs/>
                <w:szCs w:val="22"/>
              </w:rPr>
              <w:t>185</w:t>
            </w:r>
          </w:p>
        </w:tc>
        <w:tc>
          <w:tcPr>
            <w:tcW w:w="888" w:type="dxa"/>
            <w:noWrap w:val="0"/>
            <w:vAlign w:val="center"/>
          </w:tcPr>
          <w:p>
            <w:pPr>
              <w:jc w:val="center"/>
              <w:rPr>
                <w:b/>
                <w:bCs/>
                <w:szCs w:val="22"/>
              </w:rPr>
            </w:pPr>
            <w:r>
              <w:rPr>
                <w:rFonts w:hint="eastAsia"/>
                <w:b/>
                <w:bCs/>
                <w:szCs w:val="22"/>
              </w:rPr>
              <w:t>1</w:t>
            </w:r>
            <w:r>
              <w:rPr>
                <w:b/>
                <w:bCs/>
                <w:szCs w:val="22"/>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75" w:type="dxa"/>
            <w:vMerge w:val="restart"/>
            <w:tcBorders>
              <w:right w:val="single" w:color="auto" w:sz="4" w:space="0"/>
            </w:tcBorders>
            <w:noWrap w:val="0"/>
            <w:vAlign w:val="center"/>
          </w:tcPr>
          <w:p>
            <w:pPr>
              <w:ind w:left="-118" w:leftChars="-56"/>
              <w:jc w:val="center"/>
              <w:rPr>
                <w:szCs w:val="22"/>
              </w:rPr>
            </w:pPr>
            <w:r>
              <w:rPr>
                <w:szCs w:val="22"/>
              </w:rPr>
              <w:t>烧结镁砂</w:t>
            </w:r>
          </w:p>
        </w:tc>
        <w:tc>
          <w:tcPr>
            <w:tcW w:w="1656" w:type="dxa"/>
            <w:tcBorders>
              <w:left w:val="single" w:color="auto" w:sz="4" w:space="0"/>
            </w:tcBorders>
            <w:noWrap w:val="0"/>
            <w:vAlign w:val="center"/>
          </w:tcPr>
          <w:p>
            <w:pPr>
              <w:jc w:val="center"/>
              <w:rPr>
                <w:szCs w:val="22"/>
              </w:rPr>
            </w:pPr>
            <w:r>
              <w:rPr>
                <w:szCs w:val="22"/>
              </w:rPr>
              <w:t>MS97</w:t>
            </w:r>
          </w:p>
        </w:tc>
        <w:tc>
          <w:tcPr>
            <w:tcW w:w="854" w:type="dxa"/>
            <w:noWrap w:val="0"/>
            <w:vAlign w:val="center"/>
          </w:tcPr>
          <w:p>
            <w:pPr>
              <w:jc w:val="center"/>
              <w:rPr>
                <w:szCs w:val="22"/>
              </w:rPr>
            </w:pPr>
            <w:r>
              <w:rPr>
                <w:szCs w:val="22"/>
              </w:rPr>
              <w:t>68</w:t>
            </w:r>
          </w:p>
        </w:tc>
        <w:tc>
          <w:tcPr>
            <w:tcW w:w="857" w:type="dxa"/>
            <w:noWrap w:val="0"/>
            <w:vAlign w:val="center"/>
          </w:tcPr>
          <w:p>
            <w:pPr>
              <w:jc w:val="center"/>
              <w:rPr>
                <w:szCs w:val="22"/>
              </w:rPr>
            </w:pPr>
            <w:r>
              <w:rPr>
                <w:rFonts w:hint="eastAsia"/>
                <w:szCs w:val="22"/>
              </w:rPr>
              <w:t>60</w:t>
            </w:r>
          </w:p>
        </w:tc>
        <w:tc>
          <w:tcPr>
            <w:tcW w:w="850" w:type="dxa"/>
            <w:noWrap w:val="0"/>
            <w:vAlign w:val="center"/>
          </w:tcPr>
          <w:p>
            <w:pPr>
              <w:jc w:val="center"/>
              <w:rPr>
                <w:szCs w:val="22"/>
              </w:rPr>
            </w:pPr>
            <w:r>
              <w:rPr>
                <w:rFonts w:hint="eastAsia"/>
                <w:szCs w:val="22"/>
              </w:rPr>
              <w:t>37</w:t>
            </w:r>
          </w:p>
        </w:tc>
        <w:tc>
          <w:tcPr>
            <w:tcW w:w="957" w:type="dxa"/>
            <w:noWrap w:val="0"/>
            <w:vAlign w:val="center"/>
          </w:tcPr>
          <w:p>
            <w:pPr>
              <w:jc w:val="center"/>
              <w:rPr>
                <w:szCs w:val="22"/>
              </w:rPr>
            </w:pPr>
            <w:r>
              <w:rPr>
                <w:rFonts w:hint="eastAsia"/>
                <w:szCs w:val="22"/>
              </w:rPr>
              <w:t>37</w:t>
            </w:r>
          </w:p>
        </w:tc>
        <w:tc>
          <w:tcPr>
            <w:tcW w:w="962" w:type="dxa"/>
            <w:noWrap w:val="0"/>
            <w:vAlign w:val="center"/>
          </w:tcPr>
          <w:p>
            <w:pPr>
              <w:jc w:val="center"/>
              <w:rPr>
                <w:b/>
                <w:bCs/>
                <w:szCs w:val="22"/>
              </w:rPr>
            </w:pPr>
            <w:r>
              <w:rPr>
                <w:rFonts w:hint="eastAsia"/>
                <w:b/>
                <w:bCs/>
                <w:szCs w:val="22"/>
              </w:rPr>
              <w:t>105</w:t>
            </w:r>
          </w:p>
        </w:tc>
        <w:tc>
          <w:tcPr>
            <w:tcW w:w="888" w:type="dxa"/>
            <w:noWrap w:val="0"/>
            <w:vAlign w:val="center"/>
          </w:tcPr>
          <w:p>
            <w:pPr>
              <w:jc w:val="center"/>
              <w:rPr>
                <w:b/>
                <w:bCs/>
                <w:szCs w:val="22"/>
              </w:rPr>
            </w:pPr>
            <w:r>
              <w:rPr>
                <w:rFonts w:hint="eastAsia"/>
                <w:b/>
                <w:bCs/>
                <w:szCs w:val="22"/>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1275" w:type="dxa"/>
            <w:vMerge w:val="continue"/>
            <w:tcBorders>
              <w:right w:val="single" w:color="auto" w:sz="4" w:space="0"/>
            </w:tcBorders>
            <w:noWrap w:val="0"/>
            <w:vAlign w:val="center"/>
          </w:tcPr>
          <w:p>
            <w:pPr>
              <w:jc w:val="center"/>
              <w:rPr>
                <w:szCs w:val="22"/>
              </w:rPr>
            </w:pPr>
          </w:p>
        </w:tc>
        <w:tc>
          <w:tcPr>
            <w:tcW w:w="1656" w:type="dxa"/>
            <w:tcBorders>
              <w:left w:val="single" w:color="auto" w:sz="4" w:space="0"/>
            </w:tcBorders>
            <w:noWrap w:val="0"/>
            <w:vAlign w:val="center"/>
          </w:tcPr>
          <w:p>
            <w:pPr>
              <w:jc w:val="center"/>
              <w:rPr>
                <w:szCs w:val="22"/>
              </w:rPr>
            </w:pPr>
            <w:r>
              <w:rPr>
                <w:szCs w:val="22"/>
              </w:rPr>
              <w:t>MS95</w:t>
            </w:r>
          </w:p>
        </w:tc>
        <w:tc>
          <w:tcPr>
            <w:tcW w:w="854" w:type="dxa"/>
            <w:noWrap w:val="0"/>
            <w:vAlign w:val="center"/>
          </w:tcPr>
          <w:p>
            <w:pPr>
              <w:jc w:val="center"/>
              <w:rPr>
                <w:szCs w:val="22"/>
              </w:rPr>
            </w:pPr>
            <w:r>
              <w:rPr>
                <w:szCs w:val="22"/>
              </w:rPr>
              <w:t>160</w:t>
            </w:r>
          </w:p>
        </w:tc>
        <w:tc>
          <w:tcPr>
            <w:tcW w:w="857" w:type="dxa"/>
            <w:noWrap w:val="0"/>
            <w:vAlign w:val="center"/>
          </w:tcPr>
          <w:p>
            <w:pPr>
              <w:jc w:val="center"/>
              <w:rPr>
                <w:szCs w:val="22"/>
              </w:rPr>
            </w:pPr>
            <w:r>
              <w:rPr>
                <w:rFonts w:hint="eastAsia"/>
              </w:rPr>
              <w:t>135</w:t>
            </w:r>
          </w:p>
        </w:tc>
        <w:tc>
          <w:tcPr>
            <w:tcW w:w="850" w:type="dxa"/>
            <w:noWrap w:val="0"/>
            <w:vAlign w:val="center"/>
          </w:tcPr>
          <w:p>
            <w:pPr>
              <w:jc w:val="center"/>
              <w:rPr>
                <w:szCs w:val="22"/>
              </w:rPr>
            </w:pPr>
            <w:r>
              <w:rPr>
                <w:rFonts w:hint="eastAsia"/>
                <w:szCs w:val="22"/>
              </w:rPr>
              <w:t>20</w:t>
            </w:r>
          </w:p>
        </w:tc>
        <w:tc>
          <w:tcPr>
            <w:tcW w:w="957" w:type="dxa"/>
            <w:noWrap w:val="0"/>
            <w:vAlign w:val="center"/>
          </w:tcPr>
          <w:p>
            <w:pPr>
              <w:jc w:val="center"/>
              <w:rPr>
                <w:szCs w:val="22"/>
              </w:rPr>
            </w:pPr>
            <w:r>
              <w:rPr>
                <w:rFonts w:hint="eastAsia"/>
                <w:szCs w:val="22"/>
              </w:rPr>
              <w:t>18</w:t>
            </w:r>
          </w:p>
        </w:tc>
        <w:tc>
          <w:tcPr>
            <w:tcW w:w="962" w:type="dxa"/>
            <w:noWrap w:val="0"/>
            <w:vAlign w:val="center"/>
          </w:tcPr>
          <w:p>
            <w:pPr>
              <w:jc w:val="center"/>
              <w:rPr>
                <w:b/>
                <w:bCs/>
              </w:rPr>
            </w:pPr>
            <w:r>
              <w:rPr>
                <w:rFonts w:hint="eastAsia"/>
                <w:b/>
                <w:bCs/>
                <w:szCs w:val="22"/>
              </w:rPr>
              <w:t>180</w:t>
            </w:r>
          </w:p>
        </w:tc>
        <w:tc>
          <w:tcPr>
            <w:tcW w:w="888" w:type="dxa"/>
            <w:noWrap w:val="0"/>
            <w:vAlign w:val="center"/>
          </w:tcPr>
          <w:p>
            <w:pPr>
              <w:jc w:val="center"/>
              <w:rPr>
                <w:b/>
                <w:bCs/>
                <w:szCs w:val="22"/>
              </w:rPr>
            </w:pPr>
            <w:r>
              <w:rPr>
                <w:rFonts w:hint="eastAsia"/>
                <w:b/>
                <w:bCs/>
                <w:szCs w:val="22"/>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exact"/>
          <w:jc w:val="center"/>
        </w:trPr>
        <w:tc>
          <w:tcPr>
            <w:tcW w:w="1275" w:type="dxa"/>
            <w:vMerge w:val="continue"/>
            <w:tcBorders>
              <w:right w:val="single" w:color="auto" w:sz="4" w:space="0"/>
            </w:tcBorders>
            <w:noWrap w:val="0"/>
            <w:vAlign w:val="center"/>
          </w:tcPr>
          <w:p>
            <w:pPr>
              <w:jc w:val="center"/>
              <w:rPr>
                <w:szCs w:val="22"/>
              </w:rPr>
            </w:pPr>
          </w:p>
        </w:tc>
        <w:tc>
          <w:tcPr>
            <w:tcW w:w="1656" w:type="dxa"/>
            <w:tcBorders>
              <w:left w:val="single" w:color="auto" w:sz="4" w:space="0"/>
            </w:tcBorders>
            <w:noWrap w:val="0"/>
            <w:vAlign w:val="center"/>
          </w:tcPr>
          <w:p>
            <w:pPr>
              <w:jc w:val="center"/>
              <w:rPr>
                <w:szCs w:val="22"/>
              </w:rPr>
            </w:pPr>
            <w:r>
              <w:rPr>
                <w:szCs w:val="22"/>
              </w:rPr>
              <w:t>MS90</w:t>
            </w:r>
          </w:p>
        </w:tc>
        <w:tc>
          <w:tcPr>
            <w:tcW w:w="854" w:type="dxa"/>
            <w:noWrap w:val="0"/>
            <w:vAlign w:val="center"/>
          </w:tcPr>
          <w:p>
            <w:pPr>
              <w:jc w:val="center"/>
              <w:rPr>
                <w:szCs w:val="22"/>
              </w:rPr>
            </w:pPr>
            <w:r>
              <w:rPr>
                <w:szCs w:val="22"/>
              </w:rPr>
              <w:t>230</w:t>
            </w:r>
          </w:p>
        </w:tc>
        <w:tc>
          <w:tcPr>
            <w:tcW w:w="857" w:type="dxa"/>
            <w:noWrap w:val="0"/>
            <w:vAlign w:val="center"/>
          </w:tcPr>
          <w:p>
            <w:pPr>
              <w:jc w:val="center"/>
              <w:rPr>
                <w:szCs w:val="22"/>
              </w:rPr>
            </w:pPr>
            <w:r>
              <w:rPr>
                <w:rFonts w:hint="eastAsia"/>
                <w:szCs w:val="22"/>
              </w:rPr>
              <w:t>2</w:t>
            </w:r>
            <w:r>
              <w:rPr>
                <w:szCs w:val="22"/>
              </w:rPr>
              <w:t>10</w:t>
            </w:r>
          </w:p>
        </w:tc>
        <w:tc>
          <w:tcPr>
            <w:tcW w:w="850" w:type="dxa"/>
            <w:noWrap w:val="0"/>
            <w:vAlign w:val="center"/>
          </w:tcPr>
          <w:p>
            <w:pPr>
              <w:jc w:val="center"/>
              <w:rPr>
                <w:szCs w:val="22"/>
              </w:rPr>
            </w:pPr>
            <w:r>
              <w:rPr>
                <w:rFonts w:hint="eastAsia"/>
                <w:szCs w:val="22"/>
              </w:rPr>
              <w:t>21</w:t>
            </w:r>
          </w:p>
        </w:tc>
        <w:tc>
          <w:tcPr>
            <w:tcW w:w="957" w:type="dxa"/>
            <w:noWrap w:val="0"/>
            <w:vAlign w:val="center"/>
          </w:tcPr>
          <w:p>
            <w:pPr>
              <w:jc w:val="center"/>
              <w:rPr>
                <w:szCs w:val="22"/>
              </w:rPr>
            </w:pPr>
            <w:r>
              <w:rPr>
                <w:rFonts w:hint="eastAsia"/>
                <w:szCs w:val="22"/>
              </w:rPr>
              <w:t>17</w:t>
            </w:r>
          </w:p>
        </w:tc>
        <w:tc>
          <w:tcPr>
            <w:tcW w:w="962" w:type="dxa"/>
            <w:noWrap w:val="0"/>
            <w:vAlign w:val="center"/>
          </w:tcPr>
          <w:p>
            <w:pPr>
              <w:jc w:val="center"/>
              <w:rPr>
                <w:b/>
                <w:bCs/>
                <w:szCs w:val="22"/>
              </w:rPr>
            </w:pPr>
            <w:r>
              <w:rPr>
                <w:b/>
                <w:bCs/>
                <w:szCs w:val="22"/>
              </w:rPr>
              <w:t>251</w:t>
            </w:r>
          </w:p>
        </w:tc>
        <w:tc>
          <w:tcPr>
            <w:tcW w:w="888" w:type="dxa"/>
            <w:noWrap w:val="0"/>
            <w:vAlign w:val="center"/>
          </w:tcPr>
          <w:p>
            <w:pPr>
              <w:jc w:val="center"/>
              <w:rPr>
                <w:b/>
                <w:bCs/>
                <w:szCs w:val="22"/>
              </w:rPr>
            </w:pPr>
            <w:r>
              <w:rPr>
                <w:b/>
                <w:bCs/>
                <w:szCs w:val="22"/>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75" w:type="dxa"/>
            <w:vMerge w:val="restart"/>
            <w:tcBorders>
              <w:right w:val="single" w:color="auto" w:sz="4" w:space="0"/>
            </w:tcBorders>
            <w:noWrap w:val="0"/>
            <w:vAlign w:val="center"/>
          </w:tcPr>
          <w:p>
            <w:pPr>
              <w:ind w:left="-97" w:leftChars="-46"/>
              <w:jc w:val="center"/>
              <w:rPr>
                <w:szCs w:val="22"/>
              </w:rPr>
            </w:pPr>
            <w:r>
              <w:rPr>
                <w:rFonts w:hint="eastAsia"/>
                <w:szCs w:val="22"/>
              </w:rPr>
              <w:t>烧结镁钙砂</w:t>
            </w:r>
          </w:p>
        </w:tc>
        <w:tc>
          <w:tcPr>
            <w:tcW w:w="1656" w:type="dxa"/>
            <w:tcBorders>
              <w:left w:val="single" w:color="auto" w:sz="4" w:space="0"/>
            </w:tcBorders>
            <w:noWrap w:val="0"/>
            <w:vAlign w:val="center"/>
          </w:tcPr>
          <w:p>
            <w:pPr>
              <w:jc w:val="center"/>
              <w:rPr>
                <w:szCs w:val="22"/>
              </w:rPr>
            </w:pPr>
            <w:r>
              <w:rPr>
                <w:rFonts w:hint="eastAsia"/>
                <w:szCs w:val="22"/>
              </w:rPr>
              <w:t>MG</w:t>
            </w:r>
            <w:r>
              <w:rPr>
                <w:szCs w:val="22"/>
              </w:rPr>
              <w:t>20</w:t>
            </w:r>
          </w:p>
        </w:tc>
        <w:tc>
          <w:tcPr>
            <w:tcW w:w="854" w:type="dxa"/>
            <w:noWrap w:val="0"/>
            <w:vAlign w:val="center"/>
          </w:tcPr>
          <w:p>
            <w:pPr>
              <w:jc w:val="center"/>
              <w:rPr>
                <w:szCs w:val="22"/>
              </w:rPr>
            </w:pPr>
            <w:r>
              <w:rPr>
                <w:szCs w:val="22"/>
              </w:rPr>
              <w:t>245</w:t>
            </w:r>
          </w:p>
        </w:tc>
        <w:tc>
          <w:tcPr>
            <w:tcW w:w="857" w:type="dxa"/>
            <w:noWrap w:val="0"/>
            <w:vAlign w:val="center"/>
          </w:tcPr>
          <w:p>
            <w:pPr>
              <w:jc w:val="center"/>
              <w:rPr>
                <w:szCs w:val="22"/>
              </w:rPr>
            </w:pPr>
            <w:r>
              <w:rPr>
                <w:rFonts w:hint="eastAsia"/>
                <w:szCs w:val="22"/>
              </w:rPr>
              <w:t>2</w:t>
            </w:r>
            <w:r>
              <w:rPr>
                <w:szCs w:val="22"/>
              </w:rPr>
              <w:t>10</w:t>
            </w:r>
          </w:p>
        </w:tc>
        <w:tc>
          <w:tcPr>
            <w:tcW w:w="850" w:type="dxa"/>
            <w:noWrap w:val="0"/>
            <w:vAlign w:val="center"/>
          </w:tcPr>
          <w:p>
            <w:pPr>
              <w:jc w:val="center"/>
              <w:rPr>
                <w:szCs w:val="22"/>
              </w:rPr>
            </w:pPr>
            <w:r>
              <w:rPr>
                <w:rFonts w:hint="eastAsia"/>
                <w:szCs w:val="22"/>
              </w:rPr>
              <w:t>9</w:t>
            </w:r>
          </w:p>
        </w:tc>
        <w:tc>
          <w:tcPr>
            <w:tcW w:w="957" w:type="dxa"/>
            <w:noWrap w:val="0"/>
            <w:vAlign w:val="center"/>
          </w:tcPr>
          <w:p>
            <w:pPr>
              <w:jc w:val="center"/>
              <w:rPr>
                <w:szCs w:val="22"/>
              </w:rPr>
            </w:pPr>
            <w:r>
              <w:rPr>
                <w:rFonts w:hint="eastAsia"/>
                <w:szCs w:val="22"/>
              </w:rPr>
              <w:t>6</w:t>
            </w:r>
          </w:p>
        </w:tc>
        <w:tc>
          <w:tcPr>
            <w:tcW w:w="962" w:type="dxa"/>
            <w:noWrap w:val="0"/>
            <w:vAlign w:val="center"/>
          </w:tcPr>
          <w:p>
            <w:pPr>
              <w:jc w:val="center"/>
              <w:rPr>
                <w:b/>
                <w:bCs/>
                <w:szCs w:val="22"/>
              </w:rPr>
            </w:pPr>
            <w:r>
              <w:rPr>
                <w:rFonts w:hint="eastAsia"/>
                <w:b/>
                <w:bCs/>
                <w:szCs w:val="22"/>
              </w:rPr>
              <w:t>2</w:t>
            </w:r>
            <w:r>
              <w:rPr>
                <w:b/>
                <w:bCs/>
                <w:szCs w:val="22"/>
              </w:rPr>
              <w:t>54</w:t>
            </w:r>
          </w:p>
        </w:tc>
        <w:tc>
          <w:tcPr>
            <w:tcW w:w="888" w:type="dxa"/>
            <w:noWrap w:val="0"/>
            <w:vAlign w:val="center"/>
          </w:tcPr>
          <w:p>
            <w:pPr>
              <w:jc w:val="center"/>
              <w:rPr>
                <w:b/>
                <w:bCs/>
                <w:szCs w:val="22"/>
              </w:rPr>
            </w:pPr>
            <w:r>
              <w:rPr>
                <w:rFonts w:hint="eastAsia"/>
                <w:b/>
                <w:bCs/>
                <w:szCs w:val="22"/>
              </w:rPr>
              <w:t>2</w:t>
            </w:r>
            <w:r>
              <w:rPr>
                <w:b/>
                <w:bCs/>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75" w:type="dxa"/>
            <w:vMerge w:val="continue"/>
            <w:tcBorders>
              <w:right w:val="single" w:color="auto" w:sz="4" w:space="0"/>
            </w:tcBorders>
            <w:noWrap w:val="0"/>
            <w:vAlign w:val="center"/>
          </w:tcPr>
          <w:p>
            <w:pPr>
              <w:jc w:val="center"/>
              <w:rPr>
                <w:szCs w:val="22"/>
              </w:rPr>
            </w:pPr>
          </w:p>
        </w:tc>
        <w:tc>
          <w:tcPr>
            <w:tcW w:w="1656" w:type="dxa"/>
            <w:tcBorders>
              <w:left w:val="single" w:color="auto" w:sz="4" w:space="0"/>
            </w:tcBorders>
            <w:noWrap w:val="0"/>
            <w:vAlign w:val="center"/>
          </w:tcPr>
          <w:p>
            <w:pPr>
              <w:jc w:val="center"/>
              <w:rPr>
                <w:szCs w:val="22"/>
              </w:rPr>
            </w:pPr>
            <w:r>
              <w:rPr>
                <w:rFonts w:hint="eastAsia"/>
                <w:szCs w:val="22"/>
              </w:rPr>
              <w:t>MG30</w:t>
            </w:r>
          </w:p>
        </w:tc>
        <w:tc>
          <w:tcPr>
            <w:tcW w:w="854" w:type="dxa"/>
            <w:noWrap w:val="0"/>
            <w:vAlign w:val="center"/>
          </w:tcPr>
          <w:p>
            <w:pPr>
              <w:jc w:val="center"/>
              <w:rPr>
                <w:szCs w:val="22"/>
              </w:rPr>
            </w:pPr>
            <w:r>
              <w:rPr>
                <w:rFonts w:hint="eastAsia"/>
                <w:szCs w:val="22"/>
              </w:rPr>
              <w:t>2</w:t>
            </w:r>
            <w:r>
              <w:rPr>
                <w:szCs w:val="22"/>
              </w:rPr>
              <w:t>50</w:t>
            </w:r>
          </w:p>
        </w:tc>
        <w:tc>
          <w:tcPr>
            <w:tcW w:w="857" w:type="dxa"/>
            <w:noWrap w:val="0"/>
            <w:vAlign w:val="center"/>
          </w:tcPr>
          <w:p>
            <w:pPr>
              <w:jc w:val="center"/>
              <w:rPr>
                <w:szCs w:val="22"/>
              </w:rPr>
            </w:pPr>
            <w:r>
              <w:rPr>
                <w:rFonts w:hint="eastAsia"/>
                <w:szCs w:val="22"/>
              </w:rPr>
              <w:t>2</w:t>
            </w:r>
            <w:r>
              <w:rPr>
                <w:szCs w:val="22"/>
              </w:rPr>
              <w:t>20</w:t>
            </w:r>
          </w:p>
        </w:tc>
        <w:tc>
          <w:tcPr>
            <w:tcW w:w="850" w:type="dxa"/>
            <w:noWrap w:val="0"/>
            <w:vAlign w:val="center"/>
          </w:tcPr>
          <w:p>
            <w:pPr>
              <w:jc w:val="center"/>
              <w:rPr>
                <w:szCs w:val="22"/>
              </w:rPr>
            </w:pPr>
            <w:r>
              <w:rPr>
                <w:rFonts w:hint="eastAsia"/>
                <w:szCs w:val="22"/>
              </w:rPr>
              <w:t>9</w:t>
            </w:r>
          </w:p>
        </w:tc>
        <w:tc>
          <w:tcPr>
            <w:tcW w:w="957" w:type="dxa"/>
            <w:noWrap w:val="0"/>
            <w:vAlign w:val="center"/>
          </w:tcPr>
          <w:p>
            <w:pPr>
              <w:jc w:val="center"/>
              <w:rPr>
                <w:szCs w:val="22"/>
              </w:rPr>
            </w:pPr>
            <w:r>
              <w:rPr>
                <w:rFonts w:hint="eastAsia"/>
                <w:szCs w:val="22"/>
              </w:rPr>
              <w:t>6</w:t>
            </w:r>
          </w:p>
        </w:tc>
        <w:tc>
          <w:tcPr>
            <w:tcW w:w="962" w:type="dxa"/>
            <w:noWrap w:val="0"/>
            <w:vAlign w:val="center"/>
          </w:tcPr>
          <w:p>
            <w:pPr>
              <w:jc w:val="center"/>
              <w:rPr>
                <w:b/>
                <w:bCs/>
                <w:szCs w:val="22"/>
              </w:rPr>
            </w:pPr>
            <w:r>
              <w:rPr>
                <w:rFonts w:hint="eastAsia"/>
                <w:b/>
                <w:bCs/>
                <w:szCs w:val="22"/>
              </w:rPr>
              <w:t>2</w:t>
            </w:r>
            <w:r>
              <w:rPr>
                <w:b/>
                <w:bCs/>
                <w:szCs w:val="22"/>
              </w:rPr>
              <w:t>59</w:t>
            </w:r>
          </w:p>
        </w:tc>
        <w:tc>
          <w:tcPr>
            <w:tcW w:w="888" w:type="dxa"/>
            <w:noWrap w:val="0"/>
            <w:vAlign w:val="center"/>
          </w:tcPr>
          <w:p>
            <w:pPr>
              <w:jc w:val="center"/>
              <w:rPr>
                <w:b/>
                <w:bCs/>
                <w:szCs w:val="22"/>
              </w:rPr>
            </w:pPr>
            <w:r>
              <w:rPr>
                <w:rFonts w:hint="eastAsia"/>
                <w:b/>
                <w:bCs/>
                <w:szCs w:val="22"/>
              </w:rPr>
              <w:t>2</w:t>
            </w:r>
            <w:r>
              <w:rPr>
                <w:b/>
                <w:bCs/>
                <w:szCs w:val="2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75" w:type="dxa"/>
            <w:vMerge w:val="continue"/>
            <w:tcBorders>
              <w:right w:val="single" w:color="auto" w:sz="4" w:space="0"/>
            </w:tcBorders>
            <w:noWrap w:val="0"/>
            <w:vAlign w:val="center"/>
          </w:tcPr>
          <w:p>
            <w:pPr>
              <w:jc w:val="center"/>
              <w:rPr>
                <w:szCs w:val="22"/>
              </w:rPr>
            </w:pPr>
          </w:p>
        </w:tc>
        <w:tc>
          <w:tcPr>
            <w:tcW w:w="1656" w:type="dxa"/>
            <w:tcBorders>
              <w:left w:val="single" w:color="auto" w:sz="4" w:space="0"/>
            </w:tcBorders>
            <w:noWrap w:val="0"/>
            <w:vAlign w:val="center"/>
          </w:tcPr>
          <w:p>
            <w:pPr>
              <w:jc w:val="center"/>
              <w:rPr>
                <w:szCs w:val="22"/>
              </w:rPr>
            </w:pPr>
            <w:r>
              <w:rPr>
                <w:rFonts w:hint="eastAsia"/>
                <w:szCs w:val="22"/>
              </w:rPr>
              <w:t>MG</w:t>
            </w:r>
            <w:r>
              <w:rPr>
                <w:szCs w:val="22"/>
              </w:rPr>
              <w:t>55</w:t>
            </w:r>
          </w:p>
        </w:tc>
        <w:tc>
          <w:tcPr>
            <w:tcW w:w="854" w:type="dxa"/>
            <w:noWrap w:val="0"/>
            <w:vAlign w:val="center"/>
          </w:tcPr>
          <w:p>
            <w:pPr>
              <w:jc w:val="center"/>
              <w:rPr>
                <w:szCs w:val="22"/>
              </w:rPr>
            </w:pPr>
            <w:r>
              <w:rPr>
                <w:rFonts w:hint="eastAsia"/>
                <w:szCs w:val="22"/>
              </w:rPr>
              <w:t>4</w:t>
            </w:r>
            <w:r>
              <w:rPr>
                <w:szCs w:val="22"/>
              </w:rPr>
              <w:t>20</w:t>
            </w:r>
          </w:p>
        </w:tc>
        <w:tc>
          <w:tcPr>
            <w:tcW w:w="857" w:type="dxa"/>
            <w:noWrap w:val="0"/>
            <w:vAlign w:val="center"/>
          </w:tcPr>
          <w:p>
            <w:pPr>
              <w:jc w:val="center"/>
              <w:rPr>
                <w:szCs w:val="22"/>
              </w:rPr>
            </w:pPr>
            <w:r>
              <w:rPr>
                <w:rFonts w:hint="eastAsia"/>
                <w:szCs w:val="22"/>
              </w:rPr>
              <w:t>4</w:t>
            </w:r>
            <w:r>
              <w:rPr>
                <w:szCs w:val="22"/>
              </w:rPr>
              <w:t>00</w:t>
            </w:r>
          </w:p>
        </w:tc>
        <w:tc>
          <w:tcPr>
            <w:tcW w:w="850" w:type="dxa"/>
            <w:noWrap w:val="0"/>
            <w:vAlign w:val="center"/>
          </w:tcPr>
          <w:p>
            <w:pPr>
              <w:jc w:val="center"/>
              <w:rPr>
                <w:szCs w:val="22"/>
              </w:rPr>
            </w:pPr>
            <w:r>
              <w:rPr>
                <w:rFonts w:hint="eastAsia"/>
                <w:szCs w:val="22"/>
              </w:rPr>
              <w:t>1</w:t>
            </w:r>
            <w:r>
              <w:rPr>
                <w:szCs w:val="22"/>
              </w:rPr>
              <w:t>5</w:t>
            </w:r>
          </w:p>
        </w:tc>
        <w:tc>
          <w:tcPr>
            <w:tcW w:w="957" w:type="dxa"/>
            <w:noWrap w:val="0"/>
            <w:vAlign w:val="center"/>
          </w:tcPr>
          <w:p>
            <w:pPr>
              <w:jc w:val="center"/>
              <w:rPr>
                <w:szCs w:val="22"/>
              </w:rPr>
            </w:pPr>
            <w:r>
              <w:rPr>
                <w:rFonts w:hint="eastAsia"/>
                <w:szCs w:val="22"/>
              </w:rPr>
              <w:t>1</w:t>
            </w:r>
            <w:r>
              <w:rPr>
                <w:szCs w:val="22"/>
              </w:rPr>
              <w:t>1</w:t>
            </w:r>
          </w:p>
        </w:tc>
        <w:tc>
          <w:tcPr>
            <w:tcW w:w="962" w:type="dxa"/>
            <w:noWrap w:val="0"/>
            <w:vAlign w:val="center"/>
          </w:tcPr>
          <w:p>
            <w:pPr>
              <w:jc w:val="center"/>
              <w:rPr>
                <w:b/>
                <w:bCs/>
                <w:szCs w:val="22"/>
              </w:rPr>
            </w:pPr>
            <w:r>
              <w:rPr>
                <w:rFonts w:hint="eastAsia"/>
                <w:b/>
                <w:bCs/>
                <w:szCs w:val="22"/>
              </w:rPr>
              <w:t>4</w:t>
            </w:r>
            <w:r>
              <w:rPr>
                <w:b/>
                <w:bCs/>
                <w:szCs w:val="22"/>
              </w:rPr>
              <w:t>35</w:t>
            </w:r>
          </w:p>
        </w:tc>
        <w:tc>
          <w:tcPr>
            <w:tcW w:w="888" w:type="dxa"/>
            <w:noWrap w:val="0"/>
            <w:vAlign w:val="center"/>
          </w:tcPr>
          <w:p>
            <w:pPr>
              <w:jc w:val="center"/>
              <w:rPr>
                <w:b/>
                <w:bCs/>
                <w:szCs w:val="22"/>
              </w:rPr>
            </w:pPr>
            <w:r>
              <w:rPr>
                <w:rFonts w:hint="eastAsia"/>
                <w:b/>
                <w:bCs/>
                <w:szCs w:val="22"/>
              </w:rPr>
              <w:t>4</w:t>
            </w:r>
            <w:r>
              <w:rPr>
                <w:b/>
                <w:bCs/>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75" w:type="dxa"/>
            <w:vMerge w:val="restart"/>
            <w:noWrap w:val="0"/>
            <w:vAlign w:val="center"/>
          </w:tcPr>
          <w:p>
            <w:pPr>
              <w:ind w:left="-97" w:leftChars="-46"/>
              <w:jc w:val="center"/>
              <w:rPr>
                <w:szCs w:val="22"/>
              </w:rPr>
            </w:pPr>
            <w:r>
              <w:rPr>
                <w:szCs w:val="22"/>
              </w:rPr>
              <w:t>电熔镁砂</w:t>
            </w:r>
          </w:p>
        </w:tc>
        <w:tc>
          <w:tcPr>
            <w:tcW w:w="1656" w:type="dxa"/>
            <w:noWrap w:val="0"/>
            <w:vAlign w:val="center"/>
          </w:tcPr>
          <w:p>
            <w:pPr>
              <w:jc w:val="center"/>
              <w:rPr>
                <w:szCs w:val="22"/>
              </w:rPr>
            </w:pPr>
            <w:r>
              <w:rPr>
                <w:rFonts w:hint="eastAsia"/>
                <w:szCs w:val="22"/>
              </w:rPr>
              <w:t>普通</w:t>
            </w:r>
            <w:r>
              <w:rPr>
                <w:szCs w:val="22"/>
              </w:rPr>
              <w:t>电熔镁砂</w:t>
            </w:r>
          </w:p>
        </w:tc>
        <w:tc>
          <w:tcPr>
            <w:tcW w:w="854" w:type="dxa"/>
            <w:noWrap w:val="0"/>
            <w:vAlign w:val="center"/>
          </w:tcPr>
          <w:p>
            <w:pPr>
              <w:jc w:val="center"/>
              <w:rPr>
                <w:szCs w:val="22"/>
              </w:rPr>
            </w:pPr>
          </w:p>
        </w:tc>
        <w:tc>
          <w:tcPr>
            <w:tcW w:w="857" w:type="dxa"/>
            <w:noWrap w:val="0"/>
            <w:vAlign w:val="center"/>
          </w:tcPr>
          <w:p>
            <w:pPr>
              <w:jc w:val="center"/>
              <w:rPr>
                <w:szCs w:val="22"/>
              </w:rPr>
            </w:pPr>
          </w:p>
        </w:tc>
        <w:tc>
          <w:tcPr>
            <w:tcW w:w="850" w:type="dxa"/>
            <w:noWrap w:val="0"/>
            <w:vAlign w:val="center"/>
          </w:tcPr>
          <w:p>
            <w:pPr>
              <w:jc w:val="center"/>
              <w:rPr>
                <w:szCs w:val="22"/>
              </w:rPr>
            </w:pPr>
            <w:r>
              <w:rPr>
                <w:szCs w:val="22"/>
              </w:rPr>
              <w:t>344</w:t>
            </w:r>
          </w:p>
        </w:tc>
        <w:tc>
          <w:tcPr>
            <w:tcW w:w="957" w:type="dxa"/>
            <w:noWrap w:val="0"/>
            <w:vAlign w:val="center"/>
          </w:tcPr>
          <w:p>
            <w:pPr>
              <w:jc w:val="center"/>
              <w:rPr>
                <w:szCs w:val="22"/>
              </w:rPr>
            </w:pPr>
            <w:r>
              <w:rPr>
                <w:szCs w:val="22"/>
              </w:rPr>
              <w:t>332</w:t>
            </w:r>
          </w:p>
        </w:tc>
        <w:tc>
          <w:tcPr>
            <w:tcW w:w="962" w:type="dxa"/>
            <w:noWrap w:val="0"/>
            <w:vAlign w:val="center"/>
          </w:tcPr>
          <w:p>
            <w:pPr>
              <w:jc w:val="center"/>
              <w:rPr>
                <w:b/>
                <w:bCs/>
                <w:szCs w:val="21"/>
              </w:rPr>
            </w:pPr>
            <w:r>
              <w:rPr>
                <w:b/>
                <w:bCs/>
                <w:szCs w:val="22"/>
              </w:rPr>
              <w:t>344</w:t>
            </w:r>
          </w:p>
        </w:tc>
        <w:tc>
          <w:tcPr>
            <w:tcW w:w="888" w:type="dxa"/>
            <w:noWrap w:val="0"/>
            <w:vAlign w:val="center"/>
          </w:tcPr>
          <w:p>
            <w:pPr>
              <w:jc w:val="center"/>
              <w:rPr>
                <w:b/>
                <w:bCs/>
                <w:szCs w:val="21"/>
              </w:rPr>
            </w:pPr>
            <w:r>
              <w:rPr>
                <w:b/>
                <w:bCs/>
                <w:szCs w:val="22"/>
              </w:rPr>
              <w:t>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75" w:type="dxa"/>
            <w:vMerge w:val="continue"/>
            <w:noWrap w:val="0"/>
            <w:vAlign w:val="center"/>
          </w:tcPr>
          <w:p>
            <w:pPr>
              <w:jc w:val="center"/>
              <w:rPr>
                <w:szCs w:val="22"/>
              </w:rPr>
            </w:pPr>
          </w:p>
        </w:tc>
        <w:tc>
          <w:tcPr>
            <w:tcW w:w="1656" w:type="dxa"/>
            <w:noWrap w:val="0"/>
            <w:vAlign w:val="center"/>
          </w:tcPr>
          <w:p>
            <w:pPr>
              <w:jc w:val="center"/>
              <w:rPr>
                <w:szCs w:val="22"/>
              </w:rPr>
            </w:pPr>
            <w:r>
              <w:rPr>
                <w:rFonts w:hint="eastAsia"/>
                <w:szCs w:val="22"/>
              </w:rPr>
              <w:t>高钙</w:t>
            </w:r>
            <w:r>
              <w:rPr>
                <w:szCs w:val="22"/>
              </w:rPr>
              <w:t>电熔镁砂</w:t>
            </w:r>
          </w:p>
        </w:tc>
        <w:tc>
          <w:tcPr>
            <w:tcW w:w="854" w:type="dxa"/>
            <w:noWrap w:val="0"/>
            <w:vAlign w:val="center"/>
          </w:tcPr>
          <w:p>
            <w:pPr>
              <w:jc w:val="center"/>
              <w:rPr>
                <w:szCs w:val="22"/>
              </w:rPr>
            </w:pPr>
          </w:p>
        </w:tc>
        <w:tc>
          <w:tcPr>
            <w:tcW w:w="857" w:type="dxa"/>
            <w:noWrap w:val="0"/>
            <w:vAlign w:val="center"/>
          </w:tcPr>
          <w:p>
            <w:pPr>
              <w:jc w:val="center"/>
              <w:rPr>
                <w:szCs w:val="22"/>
              </w:rPr>
            </w:pPr>
          </w:p>
        </w:tc>
        <w:tc>
          <w:tcPr>
            <w:tcW w:w="850" w:type="dxa"/>
            <w:noWrap w:val="0"/>
            <w:vAlign w:val="center"/>
          </w:tcPr>
          <w:p>
            <w:pPr>
              <w:jc w:val="center"/>
              <w:rPr>
                <w:szCs w:val="22"/>
              </w:rPr>
            </w:pPr>
            <w:r>
              <w:rPr>
                <w:szCs w:val="22"/>
              </w:rPr>
              <w:t>326</w:t>
            </w:r>
          </w:p>
        </w:tc>
        <w:tc>
          <w:tcPr>
            <w:tcW w:w="957" w:type="dxa"/>
            <w:noWrap w:val="0"/>
            <w:vAlign w:val="center"/>
          </w:tcPr>
          <w:p>
            <w:pPr>
              <w:jc w:val="center"/>
              <w:rPr>
                <w:szCs w:val="22"/>
              </w:rPr>
            </w:pPr>
            <w:r>
              <w:rPr>
                <w:szCs w:val="22"/>
              </w:rPr>
              <w:t>307</w:t>
            </w:r>
          </w:p>
        </w:tc>
        <w:tc>
          <w:tcPr>
            <w:tcW w:w="962" w:type="dxa"/>
            <w:noWrap w:val="0"/>
            <w:vAlign w:val="center"/>
          </w:tcPr>
          <w:p>
            <w:pPr>
              <w:jc w:val="center"/>
              <w:rPr>
                <w:b/>
                <w:bCs/>
                <w:szCs w:val="21"/>
              </w:rPr>
            </w:pPr>
            <w:r>
              <w:rPr>
                <w:b/>
                <w:bCs/>
                <w:szCs w:val="22"/>
              </w:rPr>
              <w:t>326</w:t>
            </w:r>
          </w:p>
        </w:tc>
        <w:tc>
          <w:tcPr>
            <w:tcW w:w="888" w:type="dxa"/>
            <w:noWrap w:val="0"/>
            <w:vAlign w:val="center"/>
          </w:tcPr>
          <w:p>
            <w:pPr>
              <w:jc w:val="center"/>
              <w:rPr>
                <w:b/>
                <w:bCs/>
                <w:szCs w:val="21"/>
              </w:rPr>
            </w:pPr>
            <w:r>
              <w:rPr>
                <w:b/>
                <w:bCs/>
                <w:szCs w:val="22"/>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75" w:type="dxa"/>
            <w:vMerge w:val="continue"/>
            <w:noWrap w:val="0"/>
            <w:vAlign w:val="center"/>
          </w:tcPr>
          <w:p>
            <w:pPr>
              <w:jc w:val="center"/>
              <w:rPr>
                <w:szCs w:val="22"/>
              </w:rPr>
            </w:pPr>
          </w:p>
        </w:tc>
        <w:tc>
          <w:tcPr>
            <w:tcW w:w="1656" w:type="dxa"/>
            <w:noWrap w:val="0"/>
            <w:vAlign w:val="center"/>
          </w:tcPr>
          <w:p>
            <w:pPr>
              <w:ind w:left="-104" w:leftChars="-50" w:right="-153" w:rightChars="-73" w:hanging="1"/>
              <w:jc w:val="center"/>
              <w:rPr>
                <w:szCs w:val="22"/>
              </w:rPr>
            </w:pPr>
            <w:r>
              <w:rPr>
                <w:rFonts w:hint="eastAsia"/>
                <w:szCs w:val="22"/>
              </w:rPr>
              <w:t>大结晶</w:t>
            </w:r>
            <w:r>
              <w:rPr>
                <w:szCs w:val="22"/>
              </w:rPr>
              <w:t>电熔镁砂</w:t>
            </w:r>
          </w:p>
        </w:tc>
        <w:tc>
          <w:tcPr>
            <w:tcW w:w="854" w:type="dxa"/>
            <w:noWrap w:val="0"/>
            <w:vAlign w:val="center"/>
          </w:tcPr>
          <w:p>
            <w:pPr>
              <w:jc w:val="center"/>
              <w:rPr>
                <w:szCs w:val="22"/>
              </w:rPr>
            </w:pPr>
          </w:p>
        </w:tc>
        <w:tc>
          <w:tcPr>
            <w:tcW w:w="857" w:type="dxa"/>
            <w:noWrap w:val="0"/>
            <w:vAlign w:val="center"/>
          </w:tcPr>
          <w:p>
            <w:pPr>
              <w:jc w:val="center"/>
              <w:rPr>
                <w:szCs w:val="22"/>
              </w:rPr>
            </w:pPr>
          </w:p>
        </w:tc>
        <w:tc>
          <w:tcPr>
            <w:tcW w:w="850" w:type="dxa"/>
            <w:noWrap w:val="0"/>
            <w:vAlign w:val="center"/>
          </w:tcPr>
          <w:p>
            <w:pPr>
              <w:jc w:val="center"/>
              <w:rPr>
                <w:szCs w:val="22"/>
              </w:rPr>
            </w:pPr>
            <w:r>
              <w:rPr>
                <w:szCs w:val="22"/>
              </w:rPr>
              <w:t>301</w:t>
            </w:r>
          </w:p>
        </w:tc>
        <w:tc>
          <w:tcPr>
            <w:tcW w:w="957" w:type="dxa"/>
            <w:noWrap w:val="0"/>
            <w:vAlign w:val="center"/>
          </w:tcPr>
          <w:p>
            <w:pPr>
              <w:jc w:val="center"/>
              <w:rPr>
                <w:szCs w:val="22"/>
              </w:rPr>
            </w:pPr>
            <w:r>
              <w:rPr>
                <w:szCs w:val="22"/>
              </w:rPr>
              <w:t>277</w:t>
            </w:r>
          </w:p>
        </w:tc>
        <w:tc>
          <w:tcPr>
            <w:tcW w:w="962" w:type="dxa"/>
            <w:noWrap w:val="0"/>
            <w:vAlign w:val="center"/>
          </w:tcPr>
          <w:p>
            <w:pPr>
              <w:jc w:val="center"/>
              <w:rPr>
                <w:b/>
                <w:bCs/>
                <w:szCs w:val="21"/>
              </w:rPr>
            </w:pPr>
            <w:r>
              <w:rPr>
                <w:b/>
                <w:bCs/>
                <w:szCs w:val="22"/>
              </w:rPr>
              <w:t>301</w:t>
            </w:r>
          </w:p>
        </w:tc>
        <w:tc>
          <w:tcPr>
            <w:tcW w:w="888" w:type="dxa"/>
            <w:noWrap w:val="0"/>
            <w:vAlign w:val="center"/>
          </w:tcPr>
          <w:p>
            <w:pPr>
              <w:ind w:firstLine="210" w:firstLineChars="100"/>
              <w:rPr>
                <w:b/>
                <w:bCs/>
                <w:szCs w:val="21"/>
              </w:rPr>
            </w:pPr>
            <w:r>
              <w:rPr>
                <w:b/>
                <w:bCs/>
                <w:szCs w:val="22"/>
              </w:rPr>
              <w:t>277</w:t>
            </w:r>
          </w:p>
        </w:tc>
      </w:tr>
    </w:tbl>
    <w:p>
      <w:pPr>
        <w:pStyle w:val="19"/>
        <w:numPr>
          <w:ilvl w:val="1"/>
          <w:numId w:val="5"/>
        </w:numPr>
        <w:spacing w:before="156" w:beforeLines="50" w:after="156" w:afterLines="50"/>
        <w:rPr>
          <w:sz w:val="24"/>
          <w:szCs w:val="24"/>
        </w:rPr>
      </w:pPr>
      <w:r>
        <w:rPr>
          <w:sz w:val="24"/>
          <w:szCs w:val="24"/>
        </w:rPr>
        <w:t>镁质耐火制品单位产品综合能耗限额见表2</w:t>
      </w:r>
    </w:p>
    <w:p>
      <w:pPr>
        <w:pStyle w:val="26"/>
        <w:numPr>
          <w:ilvl w:val="0"/>
          <w:numId w:val="0"/>
        </w:numPr>
        <w:rPr>
          <w:rFonts w:ascii="Times New Roman"/>
        </w:rPr>
      </w:pPr>
      <w:bookmarkStart w:id="6" w:name="_Hlk117618364"/>
      <w:r>
        <w:rPr>
          <w:rFonts w:hint="eastAsia" w:ascii="Times New Roman"/>
        </w:rPr>
        <w:t>表2</w:t>
      </w:r>
      <w:r>
        <w:rPr>
          <w:rFonts w:ascii="Times New Roman"/>
        </w:rPr>
        <w:t xml:space="preserve"> 镁质耐火制品单位产品综合能耗限额</w:t>
      </w:r>
    </w:p>
    <w:tbl>
      <w:tblPr>
        <w:tblStyle w:val="5"/>
        <w:tblW w:w="9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2307"/>
        <w:gridCol w:w="1026"/>
        <w:gridCol w:w="964"/>
        <w:gridCol w:w="991"/>
        <w:gridCol w:w="992"/>
        <w:gridCol w:w="991"/>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99" w:type="dxa"/>
            <w:vMerge w:val="restart"/>
            <w:noWrap w:val="0"/>
            <w:vAlign w:val="center"/>
          </w:tcPr>
          <w:p>
            <w:pPr>
              <w:jc w:val="center"/>
              <w:rPr>
                <w:b/>
                <w:szCs w:val="22"/>
              </w:rPr>
            </w:pPr>
            <w:r>
              <w:rPr>
                <w:b/>
                <w:szCs w:val="22"/>
              </w:rPr>
              <w:t>种类</w:t>
            </w:r>
          </w:p>
        </w:tc>
        <w:tc>
          <w:tcPr>
            <w:tcW w:w="2307" w:type="dxa"/>
            <w:vMerge w:val="restart"/>
            <w:noWrap w:val="0"/>
            <w:vAlign w:val="center"/>
          </w:tcPr>
          <w:p>
            <w:pPr>
              <w:ind w:firstLine="210" w:firstLineChars="100"/>
              <w:jc w:val="center"/>
              <w:rPr>
                <w:b/>
                <w:szCs w:val="22"/>
              </w:rPr>
            </w:pPr>
            <w:r>
              <w:rPr>
                <w:b/>
                <w:szCs w:val="22"/>
              </w:rPr>
              <w:t>产品名称</w:t>
            </w:r>
          </w:p>
        </w:tc>
        <w:tc>
          <w:tcPr>
            <w:tcW w:w="1990" w:type="dxa"/>
            <w:gridSpan w:val="2"/>
            <w:noWrap w:val="0"/>
            <w:vAlign w:val="top"/>
          </w:tcPr>
          <w:p>
            <w:pPr>
              <w:spacing w:line="360" w:lineRule="auto"/>
              <w:rPr>
                <w:b/>
                <w:szCs w:val="22"/>
              </w:rPr>
            </w:pPr>
            <w:r>
              <w:rPr>
                <w:b/>
                <w:szCs w:val="22"/>
              </w:rPr>
              <w:t>单位产品燃料消耗</w:t>
            </w:r>
          </w:p>
        </w:tc>
        <w:tc>
          <w:tcPr>
            <w:tcW w:w="1983" w:type="dxa"/>
            <w:gridSpan w:val="2"/>
            <w:noWrap w:val="0"/>
            <w:vAlign w:val="top"/>
          </w:tcPr>
          <w:p>
            <w:pPr>
              <w:spacing w:line="360" w:lineRule="auto"/>
              <w:ind w:firstLine="210" w:firstLineChars="100"/>
              <w:jc w:val="center"/>
              <w:rPr>
                <w:b/>
                <w:szCs w:val="22"/>
              </w:rPr>
            </w:pPr>
            <w:r>
              <w:rPr>
                <w:b/>
                <w:szCs w:val="22"/>
              </w:rPr>
              <w:t>单位产品电耗</w:t>
            </w:r>
          </w:p>
        </w:tc>
        <w:tc>
          <w:tcPr>
            <w:tcW w:w="1944" w:type="dxa"/>
            <w:gridSpan w:val="2"/>
            <w:tcBorders>
              <w:right w:val="single" w:color="auto" w:sz="4" w:space="0"/>
            </w:tcBorders>
            <w:noWrap w:val="0"/>
            <w:vAlign w:val="top"/>
          </w:tcPr>
          <w:p>
            <w:pPr>
              <w:spacing w:line="360" w:lineRule="auto"/>
              <w:jc w:val="center"/>
              <w:rPr>
                <w:b/>
                <w:szCs w:val="22"/>
              </w:rPr>
            </w:pPr>
            <w:r>
              <w:rPr>
                <w:b/>
                <w:szCs w:val="22"/>
              </w:rPr>
              <w:t>单位产品综合能耗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599" w:type="dxa"/>
            <w:vMerge w:val="continue"/>
            <w:noWrap w:val="0"/>
            <w:vAlign w:val="top"/>
          </w:tcPr>
          <w:p>
            <w:pPr>
              <w:rPr>
                <w:szCs w:val="22"/>
              </w:rPr>
            </w:pPr>
          </w:p>
        </w:tc>
        <w:tc>
          <w:tcPr>
            <w:tcW w:w="2307" w:type="dxa"/>
            <w:vMerge w:val="continue"/>
            <w:noWrap w:val="0"/>
            <w:vAlign w:val="top"/>
          </w:tcPr>
          <w:p>
            <w:pPr>
              <w:rPr>
                <w:szCs w:val="22"/>
              </w:rPr>
            </w:pPr>
          </w:p>
        </w:tc>
        <w:tc>
          <w:tcPr>
            <w:tcW w:w="1026" w:type="dxa"/>
            <w:noWrap w:val="0"/>
            <w:vAlign w:val="center"/>
          </w:tcPr>
          <w:p>
            <w:pPr>
              <w:jc w:val="center"/>
              <w:rPr>
                <w:b/>
                <w:szCs w:val="22"/>
              </w:rPr>
            </w:pPr>
            <w:r>
              <w:rPr>
                <w:szCs w:val="22"/>
              </w:rPr>
              <w:t>基准值</w:t>
            </w:r>
          </w:p>
        </w:tc>
        <w:tc>
          <w:tcPr>
            <w:tcW w:w="964" w:type="dxa"/>
            <w:noWrap w:val="0"/>
            <w:vAlign w:val="center"/>
          </w:tcPr>
          <w:p>
            <w:pPr>
              <w:jc w:val="center"/>
              <w:rPr>
                <w:szCs w:val="22"/>
              </w:rPr>
            </w:pPr>
            <w:r>
              <w:rPr>
                <w:szCs w:val="22"/>
              </w:rPr>
              <w:t>标杆值</w:t>
            </w:r>
          </w:p>
        </w:tc>
        <w:tc>
          <w:tcPr>
            <w:tcW w:w="991" w:type="dxa"/>
            <w:noWrap w:val="0"/>
            <w:vAlign w:val="center"/>
          </w:tcPr>
          <w:p>
            <w:pPr>
              <w:jc w:val="center"/>
              <w:rPr>
                <w:szCs w:val="22"/>
              </w:rPr>
            </w:pPr>
            <w:r>
              <w:rPr>
                <w:szCs w:val="22"/>
              </w:rPr>
              <w:t>基准值</w:t>
            </w:r>
          </w:p>
        </w:tc>
        <w:tc>
          <w:tcPr>
            <w:tcW w:w="992" w:type="dxa"/>
            <w:noWrap w:val="0"/>
            <w:vAlign w:val="center"/>
          </w:tcPr>
          <w:p>
            <w:pPr>
              <w:jc w:val="center"/>
              <w:rPr>
                <w:szCs w:val="22"/>
              </w:rPr>
            </w:pPr>
            <w:r>
              <w:rPr>
                <w:szCs w:val="22"/>
              </w:rPr>
              <w:t>标杆值</w:t>
            </w:r>
          </w:p>
        </w:tc>
        <w:tc>
          <w:tcPr>
            <w:tcW w:w="991" w:type="dxa"/>
            <w:noWrap w:val="0"/>
            <w:vAlign w:val="center"/>
          </w:tcPr>
          <w:p>
            <w:pPr>
              <w:jc w:val="center"/>
              <w:rPr>
                <w:b/>
                <w:szCs w:val="22"/>
              </w:rPr>
            </w:pPr>
            <w:r>
              <w:rPr>
                <w:b/>
                <w:szCs w:val="22"/>
              </w:rPr>
              <w:t>基准值</w:t>
            </w:r>
          </w:p>
        </w:tc>
        <w:tc>
          <w:tcPr>
            <w:tcW w:w="953" w:type="dxa"/>
            <w:noWrap w:val="0"/>
            <w:vAlign w:val="center"/>
          </w:tcPr>
          <w:p>
            <w:pPr>
              <w:jc w:val="center"/>
              <w:rPr>
                <w:b/>
                <w:szCs w:val="22"/>
              </w:rPr>
            </w:pPr>
            <w:r>
              <w:rPr>
                <w:b/>
                <w:szCs w:val="22"/>
              </w:rPr>
              <w:t>标杆值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599" w:type="dxa"/>
            <w:vMerge w:val="continue"/>
            <w:noWrap w:val="0"/>
            <w:vAlign w:val="top"/>
          </w:tcPr>
          <w:p>
            <w:pPr>
              <w:rPr>
                <w:szCs w:val="22"/>
              </w:rPr>
            </w:pPr>
          </w:p>
        </w:tc>
        <w:tc>
          <w:tcPr>
            <w:tcW w:w="2307" w:type="dxa"/>
            <w:vMerge w:val="continue"/>
            <w:noWrap w:val="0"/>
            <w:vAlign w:val="top"/>
          </w:tcPr>
          <w:p>
            <w:pPr>
              <w:rPr>
                <w:szCs w:val="22"/>
              </w:rPr>
            </w:pPr>
          </w:p>
        </w:tc>
        <w:tc>
          <w:tcPr>
            <w:tcW w:w="5917" w:type="dxa"/>
            <w:gridSpan w:val="6"/>
            <w:noWrap w:val="0"/>
            <w:vAlign w:val="top"/>
          </w:tcPr>
          <w:p>
            <w:pPr>
              <w:jc w:val="center"/>
              <w:rPr>
                <w:b/>
                <w:bCs/>
                <w:szCs w:val="22"/>
              </w:rPr>
            </w:pPr>
            <w:r>
              <w:rPr>
                <w:rFonts w:hint="eastAsia"/>
                <w:b/>
                <w:bCs/>
                <w:szCs w:val="22"/>
              </w:rPr>
              <w:t>标煤（</w:t>
            </w:r>
            <w:r>
              <w:rPr>
                <w:b/>
                <w:bCs/>
                <w:szCs w:val="22"/>
              </w:rPr>
              <w:t>kgce /t</w:t>
            </w:r>
            <w:r>
              <w:rPr>
                <w:rFonts w:hint="eastAsia"/>
                <w:b/>
                <w:bCs/>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99" w:type="dxa"/>
            <w:vMerge w:val="restart"/>
            <w:noWrap w:val="0"/>
            <w:vAlign w:val="center"/>
          </w:tcPr>
          <w:p>
            <w:pPr>
              <w:jc w:val="center"/>
              <w:rPr>
                <w:szCs w:val="21"/>
              </w:rPr>
            </w:pPr>
            <w:bookmarkStart w:id="7" w:name="_Hlk117617563"/>
            <w:r>
              <w:rPr>
                <w:szCs w:val="21"/>
              </w:rPr>
              <w:t>镁质制品</w:t>
            </w:r>
          </w:p>
        </w:tc>
        <w:tc>
          <w:tcPr>
            <w:tcW w:w="2307" w:type="dxa"/>
            <w:noWrap w:val="0"/>
            <w:vAlign w:val="center"/>
          </w:tcPr>
          <w:p>
            <w:pPr>
              <w:jc w:val="center"/>
              <w:rPr>
                <w:szCs w:val="22"/>
              </w:rPr>
            </w:pPr>
            <w:r>
              <w:rPr>
                <w:szCs w:val="22"/>
              </w:rPr>
              <w:t>镁砖MZ98</w:t>
            </w:r>
            <w:r>
              <w:rPr>
                <w:rFonts w:hint="eastAsia"/>
                <w:szCs w:val="22"/>
              </w:rPr>
              <w:t>、</w:t>
            </w:r>
            <w:r>
              <w:rPr>
                <w:szCs w:val="22"/>
              </w:rPr>
              <w:t>MZ97</w:t>
            </w:r>
          </w:p>
        </w:tc>
        <w:tc>
          <w:tcPr>
            <w:tcW w:w="1026" w:type="dxa"/>
            <w:noWrap w:val="0"/>
            <w:vAlign w:val="center"/>
          </w:tcPr>
          <w:p>
            <w:pPr>
              <w:ind w:left="4" w:leftChars="-10" w:hanging="25" w:hangingChars="12"/>
              <w:jc w:val="center"/>
              <w:rPr>
                <w:szCs w:val="22"/>
              </w:rPr>
            </w:pPr>
            <w:r>
              <w:rPr>
                <w:szCs w:val="22"/>
              </w:rPr>
              <w:t>238</w:t>
            </w:r>
          </w:p>
        </w:tc>
        <w:tc>
          <w:tcPr>
            <w:tcW w:w="964" w:type="dxa"/>
            <w:noWrap w:val="0"/>
            <w:vAlign w:val="center"/>
          </w:tcPr>
          <w:p>
            <w:pPr>
              <w:ind w:left="4" w:leftChars="-11" w:hanging="27" w:hangingChars="13"/>
              <w:jc w:val="center"/>
              <w:rPr>
                <w:szCs w:val="22"/>
              </w:rPr>
            </w:pPr>
            <w:r>
              <w:rPr>
                <w:szCs w:val="22"/>
              </w:rPr>
              <w:t>189</w:t>
            </w:r>
          </w:p>
        </w:tc>
        <w:tc>
          <w:tcPr>
            <w:tcW w:w="991" w:type="dxa"/>
            <w:noWrap w:val="0"/>
            <w:vAlign w:val="center"/>
          </w:tcPr>
          <w:p>
            <w:pPr>
              <w:jc w:val="center"/>
              <w:rPr>
                <w:szCs w:val="22"/>
              </w:rPr>
            </w:pPr>
            <w:r>
              <w:rPr>
                <w:szCs w:val="22"/>
              </w:rPr>
              <w:t>26</w:t>
            </w:r>
          </w:p>
        </w:tc>
        <w:tc>
          <w:tcPr>
            <w:tcW w:w="992" w:type="dxa"/>
            <w:noWrap w:val="0"/>
            <w:vAlign w:val="center"/>
          </w:tcPr>
          <w:p>
            <w:pPr>
              <w:jc w:val="center"/>
              <w:rPr>
                <w:szCs w:val="22"/>
              </w:rPr>
            </w:pPr>
            <w:r>
              <w:rPr>
                <w:szCs w:val="22"/>
              </w:rPr>
              <w:t>25</w:t>
            </w:r>
          </w:p>
        </w:tc>
        <w:tc>
          <w:tcPr>
            <w:tcW w:w="991" w:type="dxa"/>
            <w:noWrap w:val="0"/>
            <w:vAlign w:val="center"/>
          </w:tcPr>
          <w:p>
            <w:pPr>
              <w:ind w:firstLine="210" w:firstLineChars="100"/>
              <w:jc w:val="center"/>
              <w:rPr>
                <w:b/>
                <w:bCs/>
                <w:szCs w:val="22"/>
              </w:rPr>
            </w:pPr>
            <w:r>
              <w:rPr>
                <w:b/>
                <w:bCs/>
                <w:szCs w:val="22"/>
              </w:rPr>
              <w:t>264</w:t>
            </w:r>
          </w:p>
        </w:tc>
        <w:tc>
          <w:tcPr>
            <w:tcW w:w="953" w:type="dxa"/>
            <w:noWrap w:val="0"/>
            <w:vAlign w:val="center"/>
          </w:tcPr>
          <w:p>
            <w:pPr>
              <w:jc w:val="center"/>
              <w:rPr>
                <w:b/>
                <w:bCs/>
                <w:szCs w:val="22"/>
              </w:rPr>
            </w:pPr>
            <w:r>
              <w:rPr>
                <w:b/>
                <w:bCs/>
                <w:szCs w:val="22"/>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99" w:type="dxa"/>
            <w:vMerge w:val="continue"/>
            <w:noWrap w:val="0"/>
            <w:vAlign w:val="center"/>
          </w:tcPr>
          <w:p>
            <w:pPr>
              <w:jc w:val="center"/>
              <w:rPr>
                <w:szCs w:val="21"/>
              </w:rPr>
            </w:pPr>
          </w:p>
        </w:tc>
        <w:tc>
          <w:tcPr>
            <w:tcW w:w="2307" w:type="dxa"/>
            <w:noWrap w:val="0"/>
            <w:vAlign w:val="center"/>
          </w:tcPr>
          <w:p>
            <w:pPr>
              <w:jc w:val="center"/>
              <w:rPr>
                <w:szCs w:val="22"/>
              </w:rPr>
            </w:pPr>
            <w:r>
              <w:rPr>
                <w:szCs w:val="22"/>
              </w:rPr>
              <w:t>镁砖MZ96</w:t>
            </w:r>
          </w:p>
        </w:tc>
        <w:tc>
          <w:tcPr>
            <w:tcW w:w="1026" w:type="dxa"/>
            <w:noWrap w:val="0"/>
            <w:vAlign w:val="center"/>
          </w:tcPr>
          <w:p>
            <w:pPr>
              <w:ind w:left="4" w:leftChars="-10" w:hanging="25" w:hangingChars="12"/>
              <w:jc w:val="center"/>
              <w:rPr>
                <w:szCs w:val="22"/>
              </w:rPr>
            </w:pPr>
            <w:r>
              <w:rPr>
                <w:szCs w:val="22"/>
              </w:rPr>
              <w:t>224</w:t>
            </w:r>
          </w:p>
        </w:tc>
        <w:tc>
          <w:tcPr>
            <w:tcW w:w="964" w:type="dxa"/>
            <w:noWrap w:val="0"/>
            <w:vAlign w:val="center"/>
          </w:tcPr>
          <w:p>
            <w:pPr>
              <w:ind w:left="4" w:leftChars="-11" w:hanging="27" w:hangingChars="13"/>
              <w:jc w:val="center"/>
              <w:rPr>
                <w:szCs w:val="22"/>
              </w:rPr>
            </w:pPr>
            <w:r>
              <w:rPr>
                <w:szCs w:val="22"/>
              </w:rPr>
              <w:t>175</w:t>
            </w:r>
          </w:p>
        </w:tc>
        <w:tc>
          <w:tcPr>
            <w:tcW w:w="991" w:type="dxa"/>
            <w:noWrap w:val="0"/>
            <w:vAlign w:val="center"/>
          </w:tcPr>
          <w:p>
            <w:pPr>
              <w:jc w:val="center"/>
              <w:rPr>
                <w:szCs w:val="22"/>
              </w:rPr>
            </w:pPr>
            <w:r>
              <w:rPr>
                <w:szCs w:val="22"/>
              </w:rPr>
              <w:t>25</w:t>
            </w:r>
          </w:p>
        </w:tc>
        <w:tc>
          <w:tcPr>
            <w:tcW w:w="992" w:type="dxa"/>
            <w:noWrap w:val="0"/>
            <w:vAlign w:val="center"/>
          </w:tcPr>
          <w:p>
            <w:pPr>
              <w:jc w:val="center"/>
              <w:rPr>
                <w:szCs w:val="22"/>
              </w:rPr>
            </w:pPr>
            <w:r>
              <w:rPr>
                <w:szCs w:val="22"/>
              </w:rPr>
              <w:t>23</w:t>
            </w:r>
          </w:p>
        </w:tc>
        <w:tc>
          <w:tcPr>
            <w:tcW w:w="991" w:type="dxa"/>
            <w:noWrap w:val="0"/>
            <w:vAlign w:val="center"/>
          </w:tcPr>
          <w:p>
            <w:pPr>
              <w:ind w:firstLine="210" w:firstLineChars="100"/>
              <w:jc w:val="center"/>
              <w:rPr>
                <w:b/>
                <w:bCs/>
                <w:szCs w:val="21"/>
              </w:rPr>
            </w:pPr>
            <w:r>
              <w:rPr>
                <w:b/>
                <w:bCs/>
                <w:szCs w:val="21"/>
              </w:rPr>
              <w:t>249</w:t>
            </w:r>
          </w:p>
        </w:tc>
        <w:tc>
          <w:tcPr>
            <w:tcW w:w="953" w:type="dxa"/>
            <w:noWrap w:val="0"/>
            <w:vAlign w:val="center"/>
          </w:tcPr>
          <w:p>
            <w:pPr>
              <w:jc w:val="center"/>
              <w:rPr>
                <w:b/>
                <w:bCs/>
                <w:szCs w:val="21"/>
              </w:rPr>
            </w:pPr>
            <w:r>
              <w:rPr>
                <w:b/>
                <w:bCs/>
                <w:szCs w:val="21"/>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99" w:type="dxa"/>
            <w:vMerge w:val="continue"/>
            <w:noWrap w:val="0"/>
            <w:vAlign w:val="center"/>
          </w:tcPr>
          <w:p>
            <w:pPr>
              <w:jc w:val="center"/>
              <w:rPr>
                <w:szCs w:val="21"/>
              </w:rPr>
            </w:pPr>
          </w:p>
        </w:tc>
        <w:tc>
          <w:tcPr>
            <w:tcW w:w="2307" w:type="dxa"/>
            <w:noWrap w:val="0"/>
            <w:vAlign w:val="center"/>
          </w:tcPr>
          <w:p>
            <w:pPr>
              <w:jc w:val="center"/>
              <w:rPr>
                <w:szCs w:val="22"/>
              </w:rPr>
            </w:pPr>
            <w:r>
              <w:rPr>
                <w:szCs w:val="22"/>
              </w:rPr>
              <w:t>镁砖MZ95</w:t>
            </w:r>
          </w:p>
        </w:tc>
        <w:tc>
          <w:tcPr>
            <w:tcW w:w="1026" w:type="dxa"/>
            <w:noWrap w:val="0"/>
            <w:vAlign w:val="center"/>
          </w:tcPr>
          <w:p>
            <w:pPr>
              <w:ind w:left="4" w:leftChars="-10" w:hanging="25" w:hangingChars="12"/>
              <w:jc w:val="center"/>
              <w:rPr>
                <w:szCs w:val="22"/>
              </w:rPr>
            </w:pPr>
            <w:r>
              <w:rPr>
                <w:szCs w:val="22"/>
              </w:rPr>
              <w:t>210</w:t>
            </w:r>
          </w:p>
        </w:tc>
        <w:tc>
          <w:tcPr>
            <w:tcW w:w="964" w:type="dxa"/>
            <w:noWrap w:val="0"/>
            <w:vAlign w:val="center"/>
          </w:tcPr>
          <w:p>
            <w:pPr>
              <w:ind w:left="4" w:leftChars="-11" w:hanging="27" w:hangingChars="13"/>
              <w:jc w:val="center"/>
              <w:rPr>
                <w:szCs w:val="22"/>
              </w:rPr>
            </w:pPr>
            <w:r>
              <w:rPr>
                <w:szCs w:val="22"/>
              </w:rPr>
              <w:t>154</w:t>
            </w:r>
          </w:p>
        </w:tc>
        <w:tc>
          <w:tcPr>
            <w:tcW w:w="991" w:type="dxa"/>
            <w:noWrap w:val="0"/>
            <w:vAlign w:val="center"/>
          </w:tcPr>
          <w:p>
            <w:pPr>
              <w:jc w:val="center"/>
              <w:rPr>
                <w:szCs w:val="22"/>
              </w:rPr>
            </w:pPr>
            <w:r>
              <w:rPr>
                <w:szCs w:val="22"/>
              </w:rPr>
              <w:t>25</w:t>
            </w:r>
          </w:p>
        </w:tc>
        <w:tc>
          <w:tcPr>
            <w:tcW w:w="992" w:type="dxa"/>
            <w:noWrap w:val="0"/>
            <w:vAlign w:val="center"/>
          </w:tcPr>
          <w:p>
            <w:pPr>
              <w:jc w:val="center"/>
              <w:rPr>
                <w:szCs w:val="22"/>
              </w:rPr>
            </w:pPr>
            <w:r>
              <w:rPr>
                <w:szCs w:val="22"/>
              </w:rPr>
              <w:t>23</w:t>
            </w:r>
          </w:p>
        </w:tc>
        <w:tc>
          <w:tcPr>
            <w:tcW w:w="991" w:type="dxa"/>
            <w:noWrap w:val="0"/>
            <w:vAlign w:val="center"/>
          </w:tcPr>
          <w:p>
            <w:pPr>
              <w:ind w:firstLine="210" w:firstLineChars="100"/>
              <w:jc w:val="center"/>
              <w:rPr>
                <w:b/>
                <w:bCs/>
                <w:szCs w:val="21"/>
              </w:rPr>
            </w:pPr>
            <w:r>
              <w:rPr>
                <w:b/>
                <w:bCs/>
                <w:szCs w:val="21"/>
              </w:rPr>
              <w:t>235</w:t>
            </w:r>
          </w:p>
        </w:tc>
        <w:tc>
          <w:tcPr>
            <w:tcW w:w="953" w:type="dxa"/>
            <w:noWrap w:val="0"/>
            <w:vAlign w:val="center"/>
          </w:tcPr>
          <w:p>
            <w:pPr>
              <w:jc w:val="center"/>
              <w:rPr>
                <w:b/>
                <w:bCs/>
                <w:szCs w:val="21"/>
              </w:rPr>
            </w:pPr>
            <w:r>
              <w:rPr>
                <w:b/>
                <w:bCs/>
                <w:szCs w:val="21"/>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599" w:type="dxa"/>
            <w:vMerge w:val="continue"/>
            <w:noWrap w:val="0"/>
            <w:vAlign w:val="center"/>
          </w:tcPr>
          <w:p>
            <w:pPr>
              <w:jc w:val="center"/>
              <w:rPr>
                <w:szCs w:val="21"/>
              </w:rPr>
            </w:pPr>
          </w:p>
        </w:tc>
        <w:tc>
          <w:tcPr>
            <w:tcW w:w="2307" w:type="dxa"/>
            <w:noWrap w:val="0"/>
            <w:vAlign w:val="center"/>
          </w:tcPr>
          <w:p>
            <w:pPr>
              <w:jc w:val="center"/>
              <w:rPr>
                <w:szCs w:val="22"/>
              </w:rPr>
            </w:pPr>
            <w:r>
              <w:rPr>
                <w:szCs w:val="22"/>
              </w:rPr>
              <w:t>镁砖MZ92</w:t>
            </w:r>
            <w:r>
              <w:rPr>
                <w:rFonts w:hint="eastAsia"/>
                <w:szCs w:val="22"/>
              </w:rPr>
              <w:t>、</w:t>
            </w:r>
            <w:r>
              <w:rPr>
                <w:szCs w:val="22"/>
              </w:rPr>
              <w:t>MZ91</w:t>
            </w:r>
          </w:p>
        </w:tc>
        <w:tc>
          <w:tcPr>
            <w:tcW w:w="1026" w:type="dxa"/>
            <w:noWrap w:val="0"/>
            <w:vAlign w:val="center"/>
          </w:tcPr>
          <w:p>
            <w:pPr>
              <w:ind w:left="4" w:leftChars="-10" w:hanging="25" w:hangingChars="12"/>
              <w:jc w:val="center"/>
              <w:rPr>
                <w:szCs w:val="22"/>
              </w:rPr>
            </w:pPr>
            <w:r>
              <w:rPr>
                <w:szCs w:val="22"/>
              </w:rPr>
              <w:t>175</w:t>
            </w:r>
          </w:p>
        </w:tc>
        <w:tc>
          <w:tcPr>
            <w:tcW w:w="964" w:type="dxa"/>
            <w:noWrap w:val="0"/>
            <w:vAlign w:val="center"/>
          </w:tcPr>
          <w:p>
            <w:pPr>
              <w:ind w:left="4" w:leftChars="-11" w:hanging="27" w:hangingChars="13"/>
              <w:jc w:val="center"/>
              <w:rPr>
                <w:szCs w:val="22"/>
              </w:rPr>
            </w:pPr>
            <w:r>
              <w:rPr>
                <w:szCs w:val="22"/>
              </w:rPr>
              <w:t>140</w:t>
            </w:r>
          </w:p>
        </w:tc>
        <w:tc>
          <w:tcPr>
            <w:tcW w:w="991" w:type="dxa"/>
            <w:noWrap w:val="0"/>
            <w:vAlign w:val="center"/>
          </w:tcPr>
          <w:p>
            <w:pPr>
              <w:ind w:left="14"/>
              <w:jc w:val="center"/>
              <w:rPr>
                <w:szCs w:val="22"/>
              </w:rPr>
            </w:pPr>
            <w:r>
              <w:rPr>
                <w:szCs w:val="22"/>
              </w:rPr>
              <w:t>22</w:t>
            </w:r>
          </w:p>
        </w:tc>
        <w:tc>
          <w:tcPr>
            <w:tcW w:w="992" w:type="dxa"/>
            <w:noWrap w:val="0"/>
            <w:vAlign w:val="center"/>
          </w:tcPr>
          <w:p>
            <w:pPr>
              <w:ind w:left="30"/>
              <w:jc w:val="center"/>
              <w:rPr>
                <w:szCs w:val="22"/>
              </w:rPr>
            </w:pPr>
            <w:r>
              <w:rPr>
                <w:szCs w:val="22"/>
              </w:rPr>
              <w:t>20</w:t>
            </w:r>
          </w:p>
        </w:tc>
        <w:tc>
          <w:tcPr>
            <w:tcW w:w="991" w:type="dxa"/>
            <w:noWrap w:val="0"/>
            <w:vAlign w:val="center"/>
          </w:tcPr>
          <w:p>
            <w:pPr>
              <w:ind w:firstLine="210" w:firstLineChars="100"/>
              <w:jc w:val="center"/>
              <w:rPr>
                <w:b/>
                <w:bCs/>
                <w:szCs w:val="21"/>
              </w:rPr>
            </w:pPr>
            <w:r>
              <w:rPr>
                <w:b/>
                <w:bCs/>
                <w:szCs w:val="21"/>
              </w:rPr>
              <w:t>197</w:t>
            </w:r>
          </w:p>
        </w:tc>
        <w:tc>
          <w:tcPr>
            <w:tcW w:w="953" w:type="dxa"/>
            <w:noWrap w:val="0"/>
            <w:vAlign w:val="center"/>
          </w:tcPr>
          <w:p>
            <w:pPr>
              <w:jc w:val="center"/>
              <w:rPr>
                <w:b/>
                <w:bCs/>
                <w:szCs w:val="21"/>
              </w:rPr>
            </w:pPr>
            <w:r>
              <w:rPr>
                <w:b/>
                <w:bCs/>
                <w:szCs w:val="21"/>
              </w:rPr>
              <w:t>160</w:t>
            </w: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599" w:type="dxa"/>
            <w:vMerge w:val="restart"/>
            <w:noWrap w:val="0"/>
            <w:vAlign w:val="center"/>
          </w:tcPr>
          <w:p>
            <w:pPr>
              <w:jc w:val="center"/>
              <w:rPr>
                <w:szCs w:val="21"/>
              </w:rPr>
            </w:pPr>
            <w:r>
              <w:rPr>
                <w:szCs w:val="21"/>
              </w:rPr>
              <w:t>镁铬质制品</w:t>
            </w:r>
          </w:p>
        </w:tc>
        <w:tc>
          <w:tcPr>
            <w:tcW w:w="2307" w:type="dxa"/>
            <w:noWrap w:val="0"/>
            <w:vAlign w:val="center"/>
          </w:tcPr>
          <w:p>
            <w:pPr>
              <w:jc w:val="center"/>
              <w:rPr>
                <w:szCs w:val="22"/>
              </w:rPr>
            </w:pPr>
            <w:r>
              <w:rPr>
                <w:szCs w:val="22"/>
              </w:rPr>
              <w:t>电熔再结合镁铬砖</w:t>
            </w:r>
          </w:p>
        </w:tc>
        <w:tc>
          <w:tcPr>
            <w:tcW w:w="1026" w:type="dxa"/>
            <w:noWrap w:val="0"/>
            <w:vAlign w:val="center"/>
          </w:tcPr>
          <w:p>
            <w:pPr>
              <w:ind w:left="4" w:leftChars="-10" w:hanging="25" w:hangingChars="12"/>
              <w:jc w:val="center"/>
              <w:rPr>
                <w:szCs w:val="22"/>
              </w:rPr>
            </w:pPr>
            <w:r>
              <w:rPr>
                <w:szCs w:val="22"/>
              </w:rPr>
              <w:t>280</w:t>
            </w:r>
          </w:p>
        </w:tc>
        <w:tc>
          <w:tcPr>
            <w:tcW w:w="964" w:type="dxa"/>
            <w:noWrap w:val="0"/>
            <w:vAlign w:val="center"/>
          </w:tcPr>
          <w:p>
            <w:pPr>
              <w:ind w:left="4" w:leftChars="-11" w:hanging="27" w:hangingChars="13"/>
              <w:jc w:val="center"/>
              <w:rPr>
                <w:szCs w:val="22"/>
              </w:rPr>
            </w:pPr>
            <w:r>
              <w:rPr>
                <w:szCs w:val="22"/>
              </w:rPr>
              <w:t>196</w:t>
            </w:r>
          </w:p>
        </w:tc>
        <w:tc>
          <w:tcPr>
            <w:tcW w:w="991" w:type="dxa"/>
            <w:noWrap w:val="0"/>
            <w:vAlign w:val="center"/>
          </w:tcPr>
          <w:p>
            <w:pPr>
              <w:ind w:leftChars="-5" w:hanging="10" w:hangingChars="5"/>
              <w:jc w:val="center"/>
              <w:rPr>
                <w:szCs w:val="22"/>
              </w:rPr>
            </w:pPr>
            <w:r>
              <w:rPr>
                <w:szCs w:val="22"/>
              </w:rPr>
              <w:t>31</w:t>
            </w:r>
          </w:p>
        </w:tc>
        <w:tc>
          <w:tcPr>
            <w:tcW w:w="992" w:type="dxa"/>
            <w:noWrap w:val="0"/>
            <w:vAlign w:val="center"/>
          </w:tcPr>
          <w:p>
            <w:pPr>
              <w:jc w:val="center"/>
              <w:rPr>
                <w:szCs w:val="22"/>
              </w:rPr>
            </w:pPr>
            <w:r>
              <w:rPr>
                <w:szCs w:val="22"/>
              </w:rPr>
              <w:t>28</w:t>
            </w:r>
          </w:p>
        </w:tc>
        <w:tc>
          <w:tcPr>
            <w:tcW w:w="991" w:type="dxa"/>
            <w:noWrap w:val="0"/>
            <w:vAlign w:val="center"/>
          </w:tcPr>
          <w:p>
            <w:pPr>
              <w:ind w:firstLine="210" w:firstLineChars="100"/>
              <w:jc w:val="center"/>
              <w:rPr>
                <w:b/>
                <w:bCs/>
                <w:szCs w:val="22"/>
              </w:rPr>
            </w:pPr>
            <w:r>
              <w:rPr>
                <w:b/>
                <w:bCs/>
                <w:szCs w:val="22"/>
              </w:rPr>
              <w:t>311</w:t>
            </w:r>
          </w:p>
        </w:tc>
        <w:tc>
          <w:tcPr>
            <w:tcW w:w="953" w:type="dxa"/>
            <w:noWrap w:val="0"/>
            <w:vAlign w:val="center"/>
          </w:tcPr>
          <w:p>
            <w:pPr>
              <w:jc w:val="center"/>
              <w:rPr>
                <w:b/>
                <w:bCs/>
                <w:szCs w:val="22"/>
              </w:rPr>
            </w:pPr>
            <w:r>
              <w:rPr>
                <w:b/>
                <w:bCs/>
                <w:szCs w:val="22"/>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599" w:type="dxa"/>
            <w:vMerge w:val="continue"/>
            <w:noWrap w:val="0"/>
            <w:vAlign w:val="center"/>
          </w:tcPr>
          <w:p>
            <w:pPr>
              <w:jc w:val="center"/>
              <w:rPr>
                <w:szCs w:val="22"/>
              </w:rPr>
            </w:pPr>
          </w:p>
        </w:tc>
        <w:tc>
          <w:tcPr>
            <w:tcW w:w="2307" w:type="dxa"/>
            <w:noWrap w:val="0"/>
            <w:vAlign w:val="center"/>
          </w:tcPr>
          <w:p>
            <w:pPr>
              <w:jc w:val="center"/>
              <w:rPr>
                <w:szCs w:val="22"/>
              </w:rPr>
            </w:pPr>
            <w:r>
              <w:rPr>
                <w:szCs w:val="22"/>
              </w:rPr>
              <w:t>半再结合镁铬砖</w:t>
            </w:r>
          </w:p>
        </w:tc>
        <w:tc>
          <w:tcPr>
            <w:tcW w:w="1026" w:type="dxa"/>
            <w:noWrap w:val="0"/>
            <w:vAlign w:val="center"/>
          </w:tcPr>
          <w:p>
            <w:pPr>
              <w:ind w:left="4" w:leftChars="-10" w:hanging="25" w:hangingChars="12"/>
              <w:jc w:val="center"/>
              <w:rPr>
                <w:szCs w:val="22"/>
              </w:rPr>
            </w:pPr>
            <w:r>
              <w:rPr>
                <w:szCs w:val="22"/>
              </w:rPr>
              <w:t>245</w:t>
            </w:r>
          </w:p>
        </w:tc>
        <w:tc>
          <w:tcPr>
            <w:tcW w:w="964" w:type="dxa"/>
            <w:noWrap w:val="0"/>
            <w:vAlign w:val="center"/>
          </w:tcPr>
          <w:p>
            <w:pPr>
              <w:ind w:left="4" w:leftChars="-11" w:hanging="27" w:hangingChars="13"/>
              <w:jc w:val="center"/>
              <w:rPr>
                <w:szCs w:val="22"/>
              </w:rPr>
            </w:pPr>
            <w:r>
              <w:rPr>
                <w:szCs w:val="22"/>
              </w:rPr>
              <w:t>189</w:t>
            </w:r>
          </w:p>
        </w:tc>
        <w:tc>
          <w:tcPr>
            <w:tcW w:w="991" w:type="dxa"/>
            <w:noWrap w:val="0"/>
            <w:vAlign w:val="center"/>
          </w:tcPr>
          <w:p>
            <w:pPr>
              <w:ind w:left="30"/>
              <w:jc w:val="center"/>
              <w:rPr>
                <w:szCs w:val="22"/>
              </w:rPr>
            </w:pPr>
            <w:r>
              <w:rPr>
                <w:szCs w:val="22"/>
              </w:rPr>
              <w:t>29</w:t>
            </w:r>
          </w:p>
        </w:tc>
        <w:tc>
          <w:tcPr>
            <w:tcW w:w="992" w:type="dxa"/>
            <w:noWrap w:val="0"/>
            <w:vAlign w:val="center"/>
          </w:tcPr>
          <w:p>
            <w:pPr>
              <w:jc w:val="center"/>
              <w:rPr>
                <w:szCs w:val="22"/>
              </w:rPr>
            </w:pPr>
            <w:r>
              <w:rPr>
                <w:szCs w:val="22"/>
              </w:rPr>
              <w:t>26</w:t>
            </w:r>
          </w:p>
        </w:tc>
        <w:tc>
          <w:tcPr>
            <w:tcW w:w="991" w:type="dxa"/>
            <w:noWrap w:val="0"/>
            <w:vAlign w:val="center"/>
          </w:tcPr>
          <w:p>
            <w:pPr>
              <w:ind w:firstLine="210" w:firstLineChars="100"/>
              <w:jc w:val="center"/>
              <w:rPr>
                <w:b/>
                <w:bCs/>
                <w:szCs w:val="22"/>
              </w:rPr>
            </w:pPr>
            <w:r>
              <w:rPr>
                <w:b/>
                <w:bCs/>
                <w:szCs w:val="22"/>
              </w:rPr>
              <w:t>274</w:t>
            </w:r>
          </w:p>
        </w:tc>
        <w:tc>
          <w:tcPr>
            <w:tcW w:w="953" w:type="dxa"/>
            <w:noWrap w:val="0"/>
            <w:vAlign w:val="center"/>
          </w:tcPr>
          <w:p>
            <w:pPr>
              <w:jc w:val="center"/>
              <w:rPr>
                <w:b/>
                <w:bCs/>
                <w:szCs w:val="22"/>
              </w:rPr>
            </w:pPr>
            <w:r>
              <w:rPr>
                <w:b/>
                <w:bCs/>
                <w:szCs w:val="22"/>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599" w:type="dxa"/>
            <w:vMerge w:val="continue"/>
            <w:noWrap w:val="0"/>
            <w:vAlign w:val="center"/>
          </w:tcPr>
          <w:p>
            <w:pPr>
              <w:jc w:val="center"/>
              <w:rPr>
                <w:szCs w:val="22"/>
              </w:rPr>
            </w:pPr>
          </w:p>
        </w:tc>
        <w:tc>
          <w:tcPr>
            <w:tcW w:w="2307" w:type="dxa"/>
            <w:noWrap w:val="0"/>
            <w:vAlign w:val="center"/>
          </w:tcPr>
          <w:p>
            <w:pPr>
              <w:jc w:val="center"/>
              <w:rPr>
                <w:szCs w:val="22"/>
              </w:rPr>
            </w:pPr>
            <w:r>
              <w:rPr>
                <w:szCs w:val="22"/>
              </w:rPr>
              <w:t>直接结合镁铬砖</w:t>
            </w:r>
          </w:p>
        </w:tc>
        <w:tc>
          <w:tcPr>
            <w:tcW w:w="1026" w:type="dxa"/>
            <w:noWrap w:val="0"/>
            <w:vAlign w:val="center"/>
          </w:tcPr>
          <w:p>
            <w:pPr>
              <w:ind w:left="4" w:leftChars="-10" w:hanging="25" w:hangingChars="12"/>
              <w:jc w:val="center"/>
              <w:rPr>
                <w:szCs w:val="22"/>
              </w:rPr>
            </w:pPr>
            <w:r>
              <w:rPr>
                <w:szCs w:val="22"/>
              </w:rPr>
              <w:t>231</w:t>
            </w:r>
          </w:p>
        </w:tc>
        <w:tc>
          <w:tcPr>
            <w:tcW w:w="964" w:type="dxa"/>
            <w:noWrap w:val="0"/>
            <w:vAlign w:val="center"/>
          </w:tcPr>
          <w:p>
            <w:pPr>
              <w:ind w:left="4" w:leftChars="-11" w:hanging="27" w:hangingChars="13"/>
              <w:jc w:val="center"/>
              <w:rPr>
                <w:szCs w:val="22"/>
              </w:rPr>
            </w:pPr>
            <w:r>
              <w:rPr>
                <w:szCs w:val="22"/>
              </w:rPr>
              <w:t>175</w:t>
            </w:r>
          </w:p>
        </w:tc>
        <w:tc>
          <w:tcPr>
            <w:tcW w:w="991" w:type="dxa"/>
            <w:noWrap w:val="0"/>
            <w:vAlign w:val="center"/>
          </w:tcPr>
          <w:p>
            <w:pPr>
              <w:jc w:val="center"/>
              <w:rPr>
                <w:szCs w:val="22"/>
              </w:rPr>
            </w:pPr>
            <w:r>
              <w:rPr>
                <w:szCs w:val="22"/>
              </w:rPr>
              <w:t>28</w:t>
            </w:r>
          </w:p>
        </w:tc>
        <w:tc>
          <w:tcPr>
            <w:tcW w:w="992" w:type="dxa"/>
            <w:noWrap w:val="0"/>
            <w:vAlign w:val="center"/>
          </w:tcPr>
          <w:p>
            <w:pPr>
              <w:ind w:left="61"/>
              <w:jc w:val="center"/>
              <w:rPr>
                <w:szCs w:val="22"/>
              </w:rPr>
            </w:pPr>
            <w:r>
              <w:rPr>
                <w:szCs w:val="22"/>
              </w:rPr>
              <w:t>25</w:t>
            </w:r>
          </w:p>
        </w:tc>
        <w:tc>
          <w:tcPr>
            <w:tcW w:w="991" w:type="dxa"/>
            <w:noWrap w:val="0"/>
            <w:vAlign w:val="center"/>
          </w:tcPr>
          <w:p>
            <w:pPr>
              <w:ind w:firstLine="210" w:firstLineChars="100"/>
              <w:jc w:val="center"/>
              <w:rPr>
                <w:b/>
                <w:bCs/>
                <w:szCs w:val="22"/>
              </w:rPr>
            </w:pPr>
            <w:r>
              <w:rPr>
                <w:b/>
                <w:bCs/>
                <w:szCs w:val="22"/>
              </w:rPr>
              <w:t>259</w:t>
            </w:r>
          </w:p>
        </w:tc>
        <w:tc>
          <w:tcPr>
            <w:tcW w:w="953" w:type="dxa"/>
            <w:noWrap w:val="0"/>
            <w:vAlign w:val="center"/>
          </w:tcPr>
          <w:p>
            <w:pPr>
              <w:jc w:val="center"/>
              <w:rPr>
                <w:b/>
                <w:bCs/>
                <w:szCs w:val="22"/>
              </w:rPr>
            </w:pPr>
            <w:r>
              <w:rPr>
                <w:b/>
                <w:bCs/>
                <w:szCs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599" w:type="dxa"/>
            <w:vMerge w:val="continue"/>
            <w:noWrap w:val="0"/>
            <w:vAlign w:val="center"/>
          </w:tcPr>
          <w:p>
            <w:pPr>
              <w:jc w:val="center"/>
              <w:rPr>
                <w:szCs w:val="22"/>
              </w:rPr>
            </w:pPr>
          </w:p>
        </w:tc>
        <w:tc>
          <w:tcPr>
            <w:tcW w:w="2307" w:type="dxa"/>
            <w:noWrap w:val="0"/>
            <w:vAlign w:val="center"/>
          </w:tcPr>
          <w:p>
            <w:pPr>
              <w:jc w:val="center"/>
              <w:rPr>
                <w:szCs w:val="22"/>
              </w:rPr>
            </w:pPr>
            <w:r>
              <w:rPr>
                <w:szCs w:val="22"/>
              </w:rPr>
              <w:t>普通镁铬砖</w:t>
            </w:r>
          </w:p>
        </w:tc>
        <w:tc>
          <w:tcPr>
            <w:tcW w:w="1026" w:type="dxa"/>
            <w:noWrap w:val="0"/>
            <w:vAlign w:val="center"/>
          </w:tcPr>
          <w:p>
            <w:pPr>
              <w:ind w:left="4" w:leftChars="-10" w:hanging="25" w:hangingChars="12"/>
              <w:jc w:val="center"/>
              <w:rPr>
                <w:szCs w:val="22"/>
              </w:rPr>
            </w:pPr>
            <w:r>
              <w:rPr>
                <w:szCs w:val="22"/>
              </w:rPr>
              <w:t>196</w:t>
            </w:r>
          </w:p>
        </w:tc>
        <w:tc>
          <w:tcPr>
            <w:tcW w:w="964" w:type="dxa"/>
            <w:noWrap w:val="0"/>
            <w:vAlign w:val="center"/>
          </w:tcPr>
          <w:p>
            <w:pPr>
              <w:ind w:left="4" w:leftChars="-11" w:hanging="27" w:hangingChars="13"/>
              <w:jc w:val="center"/>
              <w:rPr>
                <w:szCs w:val="22"/>
              </w:rPr>
            </w:pPr>
            <w:r>
              <w:rPr>
                <w:szCs w:val="22"/>
              </w:rPr>
              <w:t>154</w:t>
            </w:r>
          </w:p>
        </w:tc>
        <w:tc>
          <w:tcPr>
            <w:tcW w:w="991" w:type="dxa"/>
            <w:noWrap w:val="0"/>
            <w:vAlign w:val="center"/>
          </w:tcPr>
          <w:p>
            <w:pPr>
              <w:ind w:left="-7"/>
              <w:jc w:val="center"/>
              <w:rPr>
                <w:szCs w:val="22"/>
              </w:rPr>
            </w:pPr>
            <w:r>
              <w:rPr>
                <w:szCs w:val="22"/>
              </w:rPr>
              <w:t>23</w:t>
            </w:r>
          </w:p>
        </w:tc>
        <w:tc>
          <w:tcPr>
            <w:tcW w:w="992" w:type="dxa"/>
            <w:noWrap w:val="0"/>
            <w:vAlign w:val="center"/>
          </w:tcPr>
          <w:p>
            <w:pPr>
              <w:jc w:val="center"/>
              <w:rPr>
                <w:szCs w:val="22"/>
              </w:rPr>
            </w:pPr>
            <w:r>
              <w:rPr>
                <w:szCs w:val="22"/>
              </w:rPr>
              <w:t>22</w:t>
            </w:r>
          </w:p>
        </w:tc>
        <w:tc>
          <w:tcPr>
            <w:tcW w:w="991" w:type="dxa"/>
            <w:noWrap w:val="0"/>
            <w:vAlign w:val="center"/>
          </w:tcPr>
          <w:p>
            <w:pPr>
              <w:ind w:firstLine="210" w:firstLineChars="100"/>
              <w:jc w:val="center"/>
              <w:rPr>
                <w:b/>
                <w:bCs/>
                <w:szCs w:val="22"/>
              </w:rPr>
            </w:pPr>
            <w:r>
              <w:rPr>
                <w:b/>
                <w:bCs/>
                <w:szCs w:val="22"/>
              </w:rPr>
              <w:t>219</w:t>
            </w:r>
          </w:p>
        </w:tc>
        <w:tc>
          <w:tcPr>
            <w:tcW w:w="953" w:type="dxa"/>
            <w:noWrap w:val="0"/>
            <w:vAlign w:val="center"/>
          </w:tcPr>
          <w:p>
            <w:pPr>
              <w:jc w:val="center"/>
              <w:rPr>
                <w:b/>
                <w:bCs/>
                <w:szCs w:val="22"/>
              </w:rPr>
            </w:pPr>
            <w:r>
              <w:rPr>
                <w:b/>
                <w:bCs/>
                <w:szCs w:val="22"/>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99" w:type="dxa"/>
            <w:noWrap w:val="0"/>
            <w:vAlign w:val="center"/>
          </w:tcPr>
          <w:p>
            <w:pPr>
              <w:adjustRightInd w:val="0"/>
              <w:snapToGrid w:val="0"/>
              <w:jc w:val="center"/>
              <w:rPr>
                <w:szCs w:val="22"/>
              </w:rPr>
            </w:pPr>
            <w:r>
              <w:rPr>
                <w:rFonts w:hint="eastAsia"/>
                <w:szCs w:val="22"/>
              </w:rPr>
              <w:t>镁锆质制品</w:t>
            </w:r>
          </w:p>
        </w:tc>
        <w:tc>
          <w:tcPr>
            <w:tcW w:w="2307" w:type="dxa"/>
            <w:noWrap w:val="0"/>
            <w:vAlign w:val="center"/>
          </w:tcPr>
          <w:p>
            <w:pPr>
              <w:jc w:val="center"/>
              <w:rPr>
                <w:szCs w:val="22"/>
              </w:rPr>
            </w:pPr>
            <w:r>
              <w:rPr>
                <w:rFonts w:hint="eastAsia"/>
                <w:szCs w:val="22"/>
              </w:rPr>
              <w:t>镁锆砖</w:t>
            </w:r>
          </w:p>
        </w:tc>
        <w:tc>
          <w:tcPr>
            <w:tcW w:w="1026" w:type="dxa"/>
            <w:noWrap w:val="0"/>
            <w:vAlign w:val="center"/>
          </w:tcPr>
          <w:p>
            <w:pPr>
              <w:ind w:left="4" w:leftChars="-10" w:hanging="25" w:hangingChars="12"/>
              <w:jc w:val="center"/>
              <w:rPr>
                <w:szCs w:val="22"/>
              </w:rPr>
            </w:pPr>
            <w:r>
              <w:rPr>
                <w:szCs w:val="22"/>
              </w:rPr>
              <w:t>203</w:t>
            </w:r>
          </w:p>
        </w:tc>
        <w:tc>
          <w:tcPr>
            <w:tcW w:w="964" w:type="dxa"/>
            <w:noWrap w:val="0"/>
            <w:vAlign w:val="center"/>
          </w:tcPr>
          <w:p>
            <w:pPr>
              <w:ind w:left="4" w:leftChars="-11" w:hanging="27" w:hangingChars="13"/>
              <w:jc w:val="center"/>
              <w:rPr>
                <w:szCs w:val="22"/>
              </w:rPr>
            </w:pPr>
            <w:r>
              <w:rPr>
                <w:szCs w:val="22"/>
              </w:rPr>
              <w:t>154</w:t>
            </w:r>
          </w:p>
        </w:tc>
        <w:tc>
          <w:tcPr>
            <w:tcW w:w="991" w:type="dxa"/>
            <w:noWrap w:val="0"/>
            <w:vAlign w:val="center"/>
          </w:tcPr>
          <w:p>
            <w:pPr>
              <w:jc w:val="center"/>
              <w:rPr>
                <w:szCs w:val="22"/>
              </w:rPr>
            </w:pPr>
            <w:r>
              <w:rPr>
                <w:szCs w:val="22"/>
              </w:rPr>
              <w:t>25</w:t>
            </w:r>
          </w:p>
        </w:tc>
        <w:tc>
          <w:tcPr>
            <w:tcW w:w="992" w:type="dxa"/>
            <w:noWrap w:val="0"/>
            <w:vAlign w:val="center"/>
          </w:tcPr>
          <w:p>
            <w:pPr>
              <w:jc w:val="center"/>
              <w:rPr>
                <w:szCs w:val="22"/>
              </w:rPr>
            </w:pPr>
            <w:r>
              <w:rPr>
                <w:szCs w:val="22"/>
              </w:rPr>
              <w:t>23</w:t>
            </w:r>
          </w:p>
        </w:tc>
        <w:tc>
          <w:tcPr>
            <w:tcW w:w="991" w:type="dxa"/>
            <w:noWrap w:val="0"/>
            <w:vAlign w:val="center"/>
          </w:tcPr>
          <w:p>
            <w:pPr>
              <w:ind w:firstLine="210" w:firstLineChars="100"/>
              <w:jc w:val="center"/>
              <w:rPr>
                <w:b/>
                <w:bCs/>
                <w:szCs w:val="21"/>
              </w:rPr>
            </w:pPr>
            <w:r>
              <w:rPr>
                <w:b/>
                <w:bCs/>
                <w:szCs w:val="21"/>
              </w:rPr>
              <w:t>228</w:t>
            </w:r>
          </w:p>
        </w:tc>
        <w:tc>
          <w:tcPr>
            <w:tcW w:w="953" w:type="dxa"/>
            <w:noWrap w:val="0"/>
            <w:vAlign w:val="center"/>
          </w:tcPr>
          <w:p>
            <w:pPr>
              <w:jc w:val="center"/>
              <w:rPr>
                <w:b/>
                <w:bCs/>
                <w:szCs w:val="21"/>
              </w:rPr>
            </w:pPr>
            <w:r>
              <w:rPr>
                <w:b/>
                <w:bCs/>
                <w:szCs w:val="21"/>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599" w:type="dxa"/>
            <w:noWrap w:val="0"/>
            <w:vAlign w:val="center"/>
          </w:tcPr>
          <w:p>
            <w:pPr>
              <w:adjustRightInd w:val="0"/>
              <w:snapToGrid w:val="0"/>
              <w:jc w:val="center"/>
              <w:rPr>
                <w:szCs w:val="22"/>
              </w:rPr>
            </w:pPr>
            <w:r>
              <w:rPr>
                <w:szCs w:val="22"/>
              </w:rPr>
              <w:t>镁钙质制品</w:t>
            </w:r>
          </w:p>
        </w:tc>
        <w:tc>
          <w:tcPr>
            <w:tcW w:w="2307" w:type="dxa"/>
            <w:noWrap w:val="0"/>
            <w:vAlign w:val="center"/>
          </w:tcPr>
          <w:p>
            <w:pPr>
              <w:jc w:val="center"/>
              <w:rPr>
                <w:szCs w:val="22"/>
              </w:rPr>
            </w:pPr>
            <w:r>
              <w:rPr>
                <w:szCs w:val="22"/>
              </w:rPr>
              <w:t>镁钙砖</w:t>
            </w:r>
          </w:p>
        </w:tc>
        <w:tc>
          <w:tcPr>
            <w:tcW w:w="1026" w:type="dxa"/>
            <w:noWrap w:val="0"/>
            <w:vAlign w:val="center"/>
          </w:tcPr>
          <w:p>
            <w:pPr>
              <w:ind w:left="4" w:leftChars="-10" w:hanging="25" w:hangingChars="12"/>
              <w:jc w:val="center"/>
              <w:rPr>
                <w:szCs w:val="22"/>
              </w:rPr>
            </w:pPr>
            <w:r>
              <w:rPr>
                <w:szCs w:val="22"/>
              </w:rPr>
              <w:t>147</w:t>
            </w:r>
          </w:p>
        </w:tc>
        <w:tc>
          <w:tcPr>
            <w:tcW w:w="964" w:type="dxa"/>
            <w:noWrap w:val="0"/>
            <w:vAlign w:val="center"/>
          </w:tcPr>
          <w:p>
            <w:pPr>
              <w:ind w:left="4" w:leftChars="-11" w:hanging="27" w:hangingChars="13"/>
              <w:jc w:val="center"/>
              <w:rPr>
                <w:szCs w:val="22"/>
              </w:rPr>
            </w:pPr>
            <w:r>
              <w:rPr>
                <w:szCs w:val="22"/>
              </w:rPr>
              <w:t>112</w:t>
            </w:r>
          </w:p>
        </w:tc>
        <w:tc>
          <w:tcPr>
            <w:tcW w:w="991" w:type="dxa"/>
            <w:noWrap w:val="0"/>
            <w:vAlign w:val="center"/>
          </w:tcPr>
          <w:p>
            <w:pPr>
              <w:jc w:val="center"/>
              <w:rPr>
                <w:szCs w:val="22"/>
              </w:rPr>
            </w:pPr>
            <w:r>
              <w:rPr>
                <w:szCs w:val="22"/>
              </w:rPr>
              <w:t>23</w:t>
            </w:r>
          </w:p>
        </w:tc>
        <w:tc>
          <w:tcPr>
            <w:tcW w:w="992" w:type="dxa"/>
            <w:noWrap w:val="0"/>
            <w:vAlign w:val="center"/>
          </w:tcPr>
          <w:p>
            <w:pPr>
              <w:jc w:val="center"/>
              <w:rPr>
                <w:szCs w:val="22"/>
              </w:rPr>
            </w:pPr>
            <w:r>
              <w:rPr>
                <w:szCs w:val="22"/>
              </w:rPr>
              <w:t>20</w:t>
            </w:r>
          </w:p>
        </w:tc>
        <w:tc>
          <w:tcPr>
            <w:tcW w:w="991" w:type="dxa"/>
            <w:noWrap w:val="0"/>
            <w:vAlign w:val="center"/>
          </w:tcPr>
          <w:p>
            <w:pPr>
              <w:ind w:firstLine="210" w:firstLineChars="100"/>
              <w:jc w:val="center"/>
              <w:rPr>
                <w:b/>
                <w:bCs/>
                <w:szCs w:val="22"/>
              </w:rPr>
            </w:pPr>
            <w:r>
              <w:rPr>
                <w:b/>
                <w:bCs/>
                <w:szCs w:val="22"/>
              </w:rPr>
              <w:t>170</w:t>
            </w:r>
          </w:p>
        </w:tc>
        <w:tc>
          <w:tcPr>
            <w:tcW w:w="953" w:type="dxa"/>
            <w:noWrap w:val="0"/>
            <w:vAlign w:val="center"/>
          </w:tcPr>
          <w:p>
            <w:pPr>
              <w:jc w:val="center"/>
              <w:rPr>
                <w:b/>
                <w:bCs/>
                <w:szCs w:val="22"/>
              </w:rPr>
            </w:pPr>
            <w:r>
              <w:rPr>
                <w:b/>
                <w:bCs/>
                <w:szCs w:val="22"/>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599" w:type="dxa"/>
            <w:vMerge w:val="restart"/>
            <w:noWrap w:val="0"/>
            <w:vAlign w:val="center"/>
          </w:tcPr>
          <w:p>
            <w:pPr>
              <w:adjustRightInd w:val="0"/>
              <w:snapToGrid w:val="0"/>
              <w:ind w:left="-166" w:leftChars="-79" w:right="-210" w:rightChars="-100"/>
              <w:jc w:val="center"/>
              <w:rPr>
                <w:szCs w:val="21"/>
              </w:rPr>
            </w:pPr>
            <w:r>
              <w:rPr>
                <w:szCs w:val="21"/>
              </w:rPr>
              <w:t>镁铝质制品</w:t>
            </w:r>
          </w:p>
        </w:tc>
        <w:tc>
          <w:tcPr>
            <w:tcW w:w="2307" w:type="dxa"/>
            <w:noWrap w:val="0"/>
            <w:vAlign w:val="center"/>
          </w:tcPr>
          <w:p>
            <w:pPr>
              <w:jc w:val="center"/>
              <w:rPr>
                <w:szCs w:val="22"/>
              </w:rPr>
            </w:pPr>
            <w:r>
              <w:rPr>
                <w:szCs w:val="22"/>
              </w:rPr>
              <w:t>镁铝尖晶石砖</w:t>
            </w:r>
          </w:p>
        </w:tc>
        <w:tc>
          <w:tcPr>
            <w:tcW w:w="1026" w:type="dxa"/>
            <w:noWrap w:val="0"/>
            <w:vAlign w:val="center"/>
          </w:tcPr>
          <w:p>
            <w:pPr>
              <w:ind w:left="4" w:leftChars="-10" w:hanging="25" w:hangingChars="12"/>
              <w:jc w:val="center"/>
              <w:rPr>
                <w:szCs w:val="22"/>
              </w:rPr>
            </w:pPr>
            <w:r>
              <w:rPr>
                <w:szCs w:val="22"/>
              </w:rPr>
              <w:t>231</w:t>
            </w:r>
          </w:p>
        </w:tc>
        <w:tc>
          <w:tcPr>
            <w:tcW w:w="964" w:type="dxa"/>
            <w:noWrap w:val="0"/>
            <w:vAlign w:val="center"/>
          </w:tcPr>
          <w:p>
            <w:pPr>
              <w:ind w:left="4" w:leftChars="-11" w:hanging="27" w:hangingChars="13"/>
              <w:jc w:val="center"/>
              <w:rPr>
                <w:szCs w:val="22"/>
              </w:rPr>
            </w:pPr>
            <w:r>
              <w:rPr>
                <w:szCs w:val="22"/>
              </w:rPr>
              <w:t>182</w:t>
            </w:r>
          </w:p>
        </w:tc>
        <w:tc>
          <w:tcPr>
            <w:tcW w:w="991" w:type="dxa"/>
            <w:noWrap w:val="0"/>
            <w:vAlign w:val="center"/>
          </w:tcPr>
          <w:p>
            <w:pPr>
              <w:jc w:val="center"/>
              <w:rPr>
                <w:szCs w:val="22"/>
              </w:rPr>
            </w:pPr>
            <w:r>
              <w:rPr>
                <w:szCs w:val="22"/>
              </w:rPr>
              <w:t>25</w:t>
            </w:r>
          </w:p>
        </w:tc>
        <w:tc>
          <w:tcPr>
            <w:tcW w:w="992" w:type="dxa"/>
            <w:noWrap w:val="0"/>
            <w:vAlign w:val="center"/>
          </w:tcPr>
          <w:p>
            <w:pPr>
              <w:ind w:left="13" w:leftChars="-34" w:right="-113" w:rightChars="-54" w:hanging="84" w:hangingChars="40"/>
              <w:jc w:val="center"/>
              <w:rPr>
                <w:szCs w:val="22"/>
              </w:rPr>
            </w:pPr>
            <w:r>
              <w:rPr>
                <w:szCs w:val="22"/>
              </w:rPr>
              <w:t>22</w:t>
            </w:r>
          </w:p>
        </w:tc>
        <w:tc>
          <w:tcPr>
            <w:tcW w:w="991" w:type="dxa"/>
            <w:noWrap w:val="0"/>
            <w:vAlign w:val="center"/>
          </w:tcPr>
          <w:p>
            <w:pPr>
              <w:ind w:firstLine="210" w:firstLineChars="100"/>
              <w:jc w:val="center"/>
              <w:rPr>
                <w:b/>
                <w:bCs/>
                <w:szCs w:val="21"/>
              </w:rPr>
            </w:pPr>
            <w:r>
              <w:rPr>
                <w:b/>
                <w:bCs/>
                <w:szCs w:val="21"/>
              </w:rPr>
              <w:t>256</w:t>
            </w:r>
          </w:p>
        </w:tc>
        <w:tc>
          <w:tcPr>
            <w:tcW w:w="953" w:type="dxa"/>
            <w:noWrap w:val="0"/>
            <w:vAlign w:val="center"/>
          </w:tcPr>
          <w:p>
            <w:pPr>
              <w:jc w:val="center"/>
              <w:rPr>
                <w:b/>
                <w:bCs/>
                <w:szCs w:val="21"/>
              </w:rPr>
            </w:pPr>
            <w:r>
              <w:rPr>
                <w:b/>
                <w:bCs/>
                <w:szCs w:val="21"/>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Merge w:val="continue"/>
            <w:noWrap w:val="0"/>
            <w:vAlign w:val="center"/>
          </w:tcPr>
          <w:p>
            <w:pPr>
              <w:adjustRightInd w:val="0"/>
              <w:snapToGrid w:val="0"/>
              <w:ind w:left="-166" w:leftChars="-79" w:right="-210" w:rightChars="-100"/>
              <w:jc w:val="center"/>
              <w:rPr>
                <w:szCs w:val="21"/>
              </w:rPr>
            </w:pPr>
          </w:p>
        </w:tc>
        <w:tc>
          <w:tcPr>
            <w:tcW w:w="2307" w:type="dxa"/>
            <w:tcBorders>
              <w:top w:val="nil"/>
            </w:tcBorders>
            <w:noWrap w:val="0"/>
            <w:vAlign w:val="center"/>
          </w:tcPr>
          <w:p>
            <w:pPr>
              <w:jc w:val="center"/>
              <w:rPr>
                <w:szCs w:val="22"/>
              </w:rPr>
            </w:pPr>
            <w:r>
              <w:rPr>
                <w:szCs w:val="22"/>
              </w:rPr>
              <w:t>镁铁铝尖晶石砖</w:t>
            </w:r>
          </w:p>
        </w:tc>
        <w:tc>
          <w:tcPr>
            <w:tcW w:w="1026" w:type="dxa"/>
            <w:tcBorders>
              <w:top w:val="nil"/>
            </w:tcBorders>
            <w:noWrap w:val="0"/>
            <w:vAlign w:val="center"/>
          </w:tcPr>
          <w:p>
            <w:pPr>
              <w:ind w:left="4" w:leftChars="-10" w:hanging="25" w:hangingChars="12"/>
              <w:jc w:val="center"/>
              <w:rPr>
                <w:szCs w:val="22"/>
              </w:rPr>
            </w:pPr>
            <w:r>
              <w:rPr>
                <w:szCs w:val="22"/>
              </w:rPr>
              <w:t>182</w:t>
            </w:r>
          </w:p>
        </w:tc>
        <w:tc>
          <w:tcPr>
            <w:tcW w:w="964" w:type="dxa"/>
            <w:noWrap w:val="0"/>
            <w:vAlign w:val="center"/>
          </w:tcPr>
          <w:p>
            <w:pPr>
              <w:ind w:left="4" w:leftChars="-11" w:hanging="27" w:hangingChars="13"/>
              <w:jc w:val="center"/>
              <w:rPr>
                <w:szCs w:val="22"/>
              </w:rPr>
            </w:pPr>
            <w:r>
              <w:rPr>
                <w:szCs w:val="22"/>
              </w:rPr>
              <w:t>152</w:t>
            </w:r>
          </w:p>
        </w:tc>
        <w:tc>
          <w:tcPr>
            <w:tcW w:w="991" w:type="dxa"/>
            <w:noWrap w:val="0"/>
            <w:vAlign w:val="center"/>
          </w:tcPr>
          <w:p>
            <w:pPr>
              <w:jc w:val="center"/>
              <w:rPr>
                <w:szCs w:val="22"/>
              </w:rPr>
            </w:pPr>
            <w:r>
              <w:rPr>
                <w:szCs w:val="22"/>
              </w:rPr>
              <w:t>22</w:t>
            </w:r>
          </w:p>
        </w:tc>
        <w:tc>
          <w:tcPr>
            <w:tcW w:w="992" w:type="dxa"/>
            <w:noWrap w:val="0"/>
            <w:vAlign w:val="center"/>
          </w:tcPr>
          <w:p>
            <w:pPr>
              <w:ind w:left="13" w:leftChars="-34" w:right="-113" w:rightChars="-54" w:hanging="84" w:hangingChars="40"/>
              <w:jc w:val="center"/>
              <w:rPr>
                <w:szCs w:val="22"/>
              </w:rPr>
            </w:pPr>
            <w:r>
              <w:rPr>
                <w:szCs w:val="22"/>
              </w:rPr>
              <w:t>20</w:t>
            </w:r>
          </w:p>
        </w:tc>
        <w:tc>
          <w:tcPr>
            <w:tcW w:w="991" w:type="dxa"/>
            <w:noWrap w:val="0"/>
            <w:vAlign w:val="center"/>
          </w:tcPr>
          <w:p>
            <w:pPr>
              <w:ind w:firstLine="210" w:firstLineChars="100"/>
              <w:jc w:val="center"/>
              <w:rPr>
                <w:b/>
                <w:bCs/>
                <w:szCs w:val="21"/>
              </w:rPr>
            </w:pPr>
            <w:r>
              <w:rPr>
                <w:b/>
                <w:bCs/>
                <w:szCs w:val="21"/>
              </w:rPr>
              <w:t>204</w:t>
            </w:r>
          </w:p>
        </w:tc>
        <w:tc>
          <w:tcPr>
            <w:tcW w:w="953" w:type="dxa"/>
            <w:noWrap w:val="0"/>
            <w:vAlign w:val="center"/>
          </w:tcPr>
          <w:p>
            <w:pPr>
              <w:jc w:val="center"/>
              <w:rPr>
                <w:b/>
                <w:bCs/>
                <w:szCs w:val="21"/>
              </w:rPr>
            </w:pPr>
            <w:r>
              <w:rPr>
                <w:b/>
                <w:bCs/>
                <w:szCs w:val="21"/>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noWrap w:val="0"/>
            <w:vAlign w:val="center"/>
          </w:tcPr>
          <w:p>
            <w:pPr>
              <w:adjustRightInd w:val="0"/>
              <w:snapToGrid w:val="0"/>
              <w:ind w:left="-61" w:leftChars="-79" w:right="-210" w:rightChars="-100" w:hanging="105" w:hangingChars="50"/>
              <w:jc w:val="center"/>
              <w:rPr>
                <w:bCs/>
                <w:szCs w:val="21"/>
              </w:rPr>
            </w:pPr>
            <w:r>
              <w:rPr>
                <w:bCs/>
                <w:szCs w:val="21"/>
              </w:rPr>
              <w:t>镁橄榄石质制品</w:t>
            </w:r>
          </w:p>
        </w:tc>
        <w:tc>
          <w:tcPr>
            <w:tcW w:w="2307" w:type="dxa"/>
            <w:noWrap w:val="0"/>
            <w:vAlign w:val="center"/>
          </w:tcPr>
          <w:p>
            <w:pPr>
              <w:jc w:val="center"/>
              <w:rPr>
                <w:szCs w:val="22"/>
              </w:rPr>
            </w:pPr>
            <w:r>
              <w:rPr>
                <w:szCs w:val="22"/>
              </w:rPr>
              <w:t>镁橄榄石砖</w:t>
            </w:r>
          </w:p>
        </w:tc>
        <w:tc>
          <w:tcPr>
            <w:tcW w:w="1026" w:type="dxa"/>
            <w:noWrap w:val="0"/>
            <w:vAlign w:val="center"/>
          </w:tcPr>
          <w:p>
            <w:pPr>
              <w:ind w:left="4" w:leftChars="-10" w:hanging="25" w:hangingChars="12"/>
              <w:jc w:val="center"/>
              <w:rPr>
                <w:szCs w:val="22"/>
              </w:rPr>
            </w:pPr>
            <w:r>
              <w:rPr>
                <w:szCs w:val="22"/>
              </w:rPr>
              <w:t>168</w:t>
            </w:r>
          </w:p>
        </w:tc>
        <w:tc>
          <w:tcPr>
            <w:tcW w:w="964" w:type="dxa"/>
            <w:noWrap w:val="0"/>
            <w:vAlign w:val="center"/>
          </w:tcPr>
          <w:p>
            <w:pPr>
              <w:ind w:left="4" w:leftChars="-11" w:hanging="27" w:hangingChars="13"/>
              <w:jc w:val="center"/>
              <w:rPr>
                <w:szCs w:val="22"/>
              </w:rPr>
            </w:pPr>
            <w:r>
              <w:rPr>
                <w:szCs w:val="22"/>
              </w:rPr>
              <w:t>133</w:t>
            </w:r>
          </w:p>
        </w:tc>
        <w:tc>
          <w:tcPr>
            <w:tcW w:w="991" w:type="dxa"/>
            <w:noWrap w:val="0"/>
            <w:vAlign w:val="center"/>
          </w:tcPr>
          <w:p>
            <w:pPr>
              <w:ind w:left="40"/>
              <w:jc w:val="center"/>
              <w:rPr>
                <w:szCs w:val="22"/>
              </w:rPr>
            </w:pPr>
            <w:r>
              <w:rPr>
                <w:szCs w:val="22"/>
              </w:rPr>
              <w:t>20</w:t>
            </w:r>
          </w:p>
        </w:tc>
        <w:tc>
          <w:tcPr>
            <w:tcW w:w="992" w:type="dxa"/>
            <w:noWrap w:val="0"/>
            <w:vAlign w:val="center"/>
          </w:tcPr>
          <w:p>
            <w:pPr>
              <w:ind w:left="30"/>
              <w:jc w:val="center"/>
              <w:rPr>
                <w:szCs w:val="22"/>
              </w:rPr>
            </w:pPr>
            <w:r>
              <w:rPr>
                <w:szCs w:val="22"/>
              </w:rPr>
              <w:t>18</w:t>
            </w:r>
          </w:p>
        </w:tc>
        <w:tc>
          <w:tcPr>
            <w:tcW w:w="991" w:type="dxa"/>
            <w:noWrap w:val="0"/>
            <w:vAlign w:val="center"/>
          </w:tcPr>
          <w:p>
            <w:pPr>
              <w:ind w:firstLine="210" w:firstLineChars="100"/>
              <w:jc w:val="center"/>
              <w:rPr>
                <w:b/>
                <w:bCs/>
                <w:szCs w:val="21"/>
              </w:rPr>
            </w:pPr>
            <w:r>
              <w:rPr>
                <w:b/>
                <w:bCs/>
                <w:szCs w:val="21"/>
              </w:rPr>
              <w:t>188</w:t>
            </w:r>
          </w:p>
        </w:tc>
        <w:tc>
          <w:tcPr>
            <w:tcW w:w="953" w:type="dxa"/>
            <w:noWrap w:val="0"/>
            <w:vAlign w:val="center"/>
          </w:tcPr>
          <w:p>
            <w:pPr>
              <w:jc w:val="center"/>
              <w:rPr>
                <w:b/>
                <w:bCs/>
                <w:szCs w:val="21"/>
              </w:rPr>
            </w:pPr>
            <w:r>
              <w:rPr>
                <w:b/>
                <w:bCs/>
                <w:szCs w:val="21"/>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599" w:type="dxa"/>
            <w:vMerge w:val="restart"/>
            <w:noWrap w:val="0"/>
            <w:vAlign w:val="center"/>
          </w:tcPr>
          <w:p>
            <w:pPr>
              <w:adjustRightInd w:val="0"/>
              <w:snapToGrid w:val="0"/>
              <w:ind w:left="-166" w:leftChars="-79" w:right="-210" w:rightChars="-100"/>
              <w:jc w:val="center"/>
              <w:rPr>
                <w:szCs w:val="21"/>
              </w:rPr>
            </w:pPr>
            <w:r>
              <w:rPr>
                <w:szCs w:val="21"/>
              </w:rPr>
              <w:t>含碳制品</w:t>
            </w:r>
          </w:p>
        </w:tc>
        <w:tc>
          <w:tcPr>
            <w:tcW w:w="2307" w:type="dxa"/>
            <w:noWrap w:val="0"/>
            <w:vAlign w:val="center"/>
          </w:tcPr>
          <w:p>
            <w:pPr>
              <w:adjustRightInd w:val="0"/>
              <w:snapToGrid w:val="0"/>
              <w:jc w:val="center"/>
              <w:rPr>
                <w:szCs w:val="22"/>
              </w:rPr>
            </w:pPr>
            <w:r>
              <w:rPr>
                <w:szCs w:val="22"/>
              </w:rPr>
              <w:t>镁钙碳砖</w:t>
            </w:r>
          </w:p>
        </w:tc>
        <w:tc>
          <w:tcPr>
            <w:tcW w:w="1026" w:type="dxa"/>
            <w:noWrap w:val="0"/>
            <w:vAlign w:val="center"/>
          </w:tcPr>
          <w:p>
            <w:pPr>
              <w:ind w:left="4" w:leftChars="-10" w:hanging="25" w:hangingChars="12"/>
              <w:jc w:val="center"/>
              <w:rPr>
                <w:szCs w:val="22"/>
              </w:rPr>
            </w:pPr>
            <w:r>
              <w:rPr>
                <w:szCs w:val="22"/>
              </w:rPr>
              <w:t>97</w:t>
            </w:r>
          </w:p>
        </w:tc>
        <w:tc>
          <w:tcPr>
            <w:tcW w:w="964" w:type="dxa"/>
            <w:noWrap w:val="0"/>
            <w:vAlign w:val="center"/>
          </w:tcPr>
          <w:p>
            <w:pPr>
              <w:ind w:left="4" w:leftChars="-11" w:hanging="27" w:hangingChars="13"/>
              <w:jc w:val="center"/>
              <w:rPr>
                <w:szCs w:val="22"/>
              </w:rPr>
            </w:pPr>
            <w:r>
              <w:rPr>
                <w:szCs w:val="22"/>
              </w:rPr>
              <w:t>91</w:t>
            </w:r>
          </w:p>
        </w:tc>
        <w:tc>
          <w:tcPr>
            <w:tcW w:w="991" w:type="dxa"/>
            <w:noWrap w:val="0"/>
            <w:vAlign w:val="center"/>
          </w:tcPr>
          <w:p>
            <w:pPr>
              <w:jc w:val="center"/>
              <w:rPr>
                <w:szCs w:val="22"/>
              </w:rPr>
            </w:pPr>
            <w:r>
              <w:rPr>
                <w:szCs w:val="22"/>
              </w:rPr>
              <w:t>25</w:t>
            </w:r>
          </w:p>
        </w:tc>
        <w:tc>
          <w:tcPr>
            <w:tcW w:w="992" w:type="dxa"/>
            <w:noWrap w:val="0"/>
            <w:vAlign w:val="center"/>
          </w:tcPr>
          <w:p>
            <w:pPr>
              <w:ind w:left="30"/>
              <w:jc w:val="center"/>
              <w:rPr>
                <w:szCs w:val="22"/>
              </w:rPr>
            </w:pPr>
            <w:r>
              <w:rPr>
                <w:szCs w:val="22"/>
              </w:rPr>
              <w:t>20</w:t>
            </w:r>
          </w:p>
        </w:tc>
        <w:tc>
          <w:tcPr>
            <w:tcW w:w="991" w:type="dxa"/>
            <w:noWrap w:val="0"/>
            <w:vAlign w:val="center"/>
          </w:tcPr>
          <w:p>
            <w:pPr>
              <w:ind w:firstLine="210" w:firstLineChars="100"/>
              <w:jc w:val="center"/>
              <w:rPr>
                <w:b/>
                <w:bCs/>
                <w:szCs w:val="21"/>
              </w:rPr>
            </w:pPr>
            <w:r>
              <w:rPr>
                <w:b/>
                <w:bCs/>
                <w:szCs w:val="21"/>
              </w:rPr>
              <w:t>122</w:t>
            </w:r>
          </w:p>
        </w:tc>
        <w:tc>
          <w:tcPr>
            <w:tcW w:w="953" w:type="dxa"/>
            <w:noWrap w:val="0"/>
            <w:vAlign w:val="center"/>
          </w:tcPr>
          <w:p>
            <w:pPr>
              <w:jc w:val="center"/>
              <w:rPr>
                <w:b/>
                <w:bCs/>
                <w:szCs w:val="21"/>
              </w:rPr>
            </w:pPr>
            <w:r>
              <w:rPr>
                <w:b/>
                <w:bCs/>
                <w:szCs w:val="21"/>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599" w:type="dxa"/>
            <w:vMerge w:val="continue"/>
            <w:noWrap w:val="0"/>
            <w:vAlign w:val="center"/>
          </w:tcPr>
          <w:p>
            <w:pPr>
              <w:adjustRightInd w:val="0"/>
              <w:snapToGrid w:val="0"/>
              <w:jc w:val="center"/>
              <w:rPr>
                <w:sz w:val="18"/>
                <w:szCs w:val="18"/>
              </w:rPr>
            </w:pPr>
          </w:p>
        </w:tc>
        <w:tc>
          <w:tcPr>
            <w:tcW w:w="2307" w:type="dxa"/>
            <w:noWrap w:val="0"/>
            <w:vAlign w:val="center"/>
          </w:tcPr>
          <w:p>
            <w:pPr>
              <w:adjustRightInd w:val="0"/>
              <w:snapToGrid w:val="0"/>
              <w:jc w:val="center"/>
              <w:rPr>
                <w:szCs w:val="22"/>
              </w:rPr>
            </w:pPr>
            <w:r>
              <w:rPr>
                <w:szCs w:val="22"/>
              </w:rPr>
              <w:t>镁碳</w:t>
            </w:r>
            <w:r>
              <w:rPr>
                <w:rFonts w:hint="eastAsia"/>
                <w:szCs w:val="22"/>
              </w:rPr>
              <w:t>砖</w:t>
            </w:r>
            <w:r>
              <w:rPr>
                <w:szCs w:val="22"/>
              </w:rPr>
              <w:t>、镁铝碳</w:t>
            </w:r>
            <w:r>
              <w:rPr>
                <w:rFonts w:hint="eastAsia"/>
                <w:szCs w:val="22"/>
              </w:rPr>
              <w:t>砖</w:t>
            </w:r>
            <w:r>
              <w:rPr>
                <w:szCs w:val="22"/>
              </w:rPr>
              <w:t>、铝镁碳</w:t>
            </w:r>
            <w:r>
              <w:rPr>
                <w:rFonts w:hint="eastAsia"/>
                <w:szCs w:val="22"/>
              </w:rPr>
              <w:t>砖</w:t>
            </w:r>
            <w:r>
              <w:rPr>
                <w:szCs w:val="22"/>
              </w:rPr>
              <w:t>、铝碳化硅</w:t>
            </w:r>
            <w:r>
              <w:rPr>
                <w:rFonts w:hint="eastAsia"/>
                <w:szCs w:val="22"/>
              </w:rPr>
              <w:t>碳</w:t>
            </w:r>
            <w:r>
              <w:rPr>
                <w:szCs w:val="22"/>
              </w:rPr>
              <w:t>砖</w:t>
            </w:r>
          </w:p>
        </w:tc>
        <w:tc>
          <w:tcPr>
            <w:tcW w:w="1026" w:type="dxa"/>
            <w:noWrap w:val="0"/>
            <w:vAlign w:val="center"/>
          </w:tcPr>
          <w:p>
            <w:pPr>
              <w:jc w:val="center"/>
              <w:rPr>
                <w:szCs w:val="22"/>
              </w:rPr>
            </w:pPr>
          </w:p>
        </w:tc>
        <w:tc>
          <w:tcPr>
            <w:tcW w:w="964" w:type="dxa"/>
            <w:noWrap w:val="0"/>
            <w:vAlign w:val="center"/>
          </w:tcPr>
          <w:p>
            <w:pPr>
              <w:jc w:val="center"/>
              <w:rPr>
                <w:szCs w:val="22"/>
              </w:rPr>
            </w:pPr>
          </w:p>
        </w:tc>
        <w:tc>
          <w:tcPr>
            <w:tcW w:w="991" w:type="dxa"/>
            <w:noWrap w:val="0"/>
            <w:vAlign w:val="center"/>
          </w:tcPr>
          <w:p>
            <w:pPr>
              <w:jc w:val="center"/>
              <w:rPr>
                <w:szCs w:val="22"/>
              </w:rPr>
            </w:pPr>
            <w:r>
              <w:rPr>
                <w:szCs w:val="22"/>
              </w:rPr>
              <w:t>26</w:t>
            </w:r>
          </w:p>
        </w:tc>
        <w:tc>
          <w:tcPr>
            <w:tcW w:w="992" w:type="dxa"/>
            <w:noWrap w:val="0"/>
            <w:vAlign w:val="center"/>
          </w:tcPr>
          <w:p>
            <w:pPr>
              <w:ind w:left="30"/>
              <w:jc w:val="center"/>
              <w:rPr>
                <w:szCs w:val="22"/>
              </w:rPr>
            </w:pPr>
            <w:r>
              <w:rPr>
                <w:szCs w:val="22"/>
              </w:rPr>
              <w:t>20</w:t>
            </w:r>
          </w:p>
        </w:tc>
        <w:tc>
          <w:tcPr>
            <w:tcW w:w="991" w:type="dxa"/>
            <w:noWrap w:val="0"/>
            <w:vAlign w:val="center"/>
          </w:tcPr>
          <w:p>
            <w:pPr>
              <w:ind w:firstLine="210" w:firstLineChars="100"/>
              <w:jc w:val="center"/>
              <w:rPr>
                <w:b/>
                <w:bCs/>
                <w:szCs w:val="21"/>
              </w:rPr>
            </w:pPr>
            <w:r>
              <w:rPr>
                <w:b/>
                <w:bCs/>
                <w:szCs w:val="21"/>
              </w:rPr>
              <w:t>26</w:t>
            </w:r>
          </w:p>
        </w:tc>
        <w:tc>
          <w:tcPr>
            <w:tcW w:w="953" w:type="dxa"/>
            <w:noWrap w:val="0"/>
            <w:vAlign w:val="center"/>
          </w:tcPr>
          <w:p>
            <w:pPr>
              <w:jc w:val="center"/>
              <w:rPr>
                <w:b/>
                <w:bCs/>
                <w:szCs w:val="21"/>
              </w:rPr>
            </w:pPr>
            <w:r>
              <w:rPr>
                <w:b/>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Merge w:val="restart"/>
            <w:noWrap w:val="0"/>
            <w:vAlign w:val="center"/>
          </w:tcPr>
          <w:p>
            <w:pPr>
              <w:adjustRightInd w:val="0"/>
              <w:snapToGrid w:val="0"/>
              <w:jc w:val="center"/>
              <w:rPr>
                <w:szCs w:val="22"/>
              </w:rPr>
            </w:pPr>
            <w:r>
              <w:rPr>
                <w:szCs w:val="22"/>
              </w:rPr>
              <w:t>不定</w:t>
            </w:r>
            <w:r>
              <w:rPr>
                <w:rFonts w:hint="eastAsia"/>
                <w:szCs w:val="22"/>
              </w:rPr>
              <w:t>形</w:t>
            </w:r>
            <w:r>
              <w:rPr>
                <w:szCs w:val="22"/>
              </w:rPr>
              <w:t>制品</w:t>
            </w:r>
          </w:p>
        </w:tc>
        <w:tc>
          <w:tcPr>
            <w:tcW w:w="2307" w:type="dxa"/>
            <w:noWrap w:val="0"/>
            <w:vAlign w:val="center"/>
          </w:tcPr>
          <w:p>
            <w:pPr>
              <w:jc w:val="center"/>
              <w:rPr>
                <w:szCs w:val="22"/>
              </w:rPr>
            </w:pPr>
            <w:r>
              <w:rPr>
                <w:szCs w:val="22"/>
              </w:rPr>
              <w:t>散装料</w:t>
            </w:r>
          </w:p>
        </w:tc>
        <w:tc>
          <w:tcPr>
            <w:tcW w:w="1026" w:type="dxa"/>
            <w:noWrap w:val="0"/>
            <w:vAlign w:val="center"/>
          </w:tcPr>
          <w:p>
            <w:pPr>
              <w:jc w:val="center"/>
              <w:rPr>
                <w:szCs w:val="22"/>
              </w:rPr>
            </w:pPr>
          </w:p>
        </w:tc>
        <w:tc>
          <w:tcPr>
            <w:tcW w:w="964" w:type="dxa"/>
            <w:noWrap w:val="0"/>
            <w:vAlign w:val="center"/>
          </w:tcPr>
          <w:p>
            <w:pPr>
              <w:jc w:val="center"/>
              <w:rPr>
                <w:szCs w:val="22"/>
              </w:rPr>
            </w:pPr>
          </w:p>
        </w:tc>
        <w:tc>
          <w:tcPr>
            <w:tcW w:w="991" w:type="dxa"/>
            <w:noWrap w:val="0"/>
            <w:vAlign w:val="center"/>
          </w:tcPr>
          <w:p>
            <w:pPr>
              <w:jc w:val="center"/>
              <w:rPr>
                <w:szCs w:val="22"/>
              </w:rPr>
            </w:pPr>
            <w:r>
              <w:rPr>
                <w:szCs w:val="22"/>
              </w:rPr>
              <w:t>9</w:t>
            </w:r>
          </w:p>
        </w:tc>
        <w:tc>
          <w:tcPr>
            <w:tcW w:w="992" w:type="dxa"/>
            <w:noWrap w:val="0"/>
            <w:vAlign w:val="center"/>
          </w:tcPr>
          <w:p>
            <w:pPr>
              <w:ind w:left="30"/>
              <w:jc w:val="center"/>
              <w:rPr>
                <w:szCs w:val="22"/>
              </w:rPr>
            </w:pPr>
            <w:r>
              <w:rPr>
                <w:szCs w:val="22"/>
              </w:rPr>
              <w:t>6</w:t>
            </w:r>
          </w:p>
        </w:tc>
        <w:tc>
          <w:tcPr>
            <w:tcW w:w="991" w:type="dxa"/>
            <w:noWrap w:val="0"/>
            <w:vAlign w:val="center"/>
          </w:tcPr>
          <w:p>
            <w:pPr>
              <w:ind w:firstLine="210" w:firstLineChars="100"/>
              <w:jc w:val="center"/>
              <w:rPr>
                <w:b/>
                <w:bCs/>
                <w:szCs w:val="21"/>
              </w:rPr>
            </w:pPr>
            <w:r>
              <w:rPr>
                <w:b/>
                <w:bCs/>
                <w:szCs w:val="21"/>
              </w:rPr>
              <w:t>9</w:t>
            </w:r>
          </w:p>
        </w:tc>
        <w:tc>
          <w:tcPr>
            <w:tcW w:w="953" w:type="dxa"/>
            <w:noWrap w:val="0"/>
            <w:vAlign w:val="center"/>
          </w:tcPr>
          <w:p>
            <w:pPr>
              <w:jc w:val="center"/>
              <w:rPr>
                <w:b/>
                <w:bCs/>
                <w:szCs w:val="21"/>
              </w:rPr>
            </w:pPr>
            <w:r>
              <w:rPr>
                <w:b/>
                <w:bCs/>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Merge w:val="continue"/>
            <w:noWrap w:val="0"/>
            <w:vAlign w:val="center"/>
          </w:tcPr>
          <w:p>
            <w:pPr>
              <w:adjustRightInd w:val="0"/>
              <w:snapToGrid w:val="0"/>
              <w:jc w:val="center"/>
              <w:rPr>
                <w:szCs w:val="22"/>
              </w:rPr>
            </w:pPr>
          </w:p>
        </w:tc>
        <w:tc>
          <w:tcPr>
            <w:tcW w:w="2307" w:type="dxa"/>
            <w:noWrap w:val="0"/>
            <w:vAlign w:val="center"/>
          </w:tcPr>
          <w:p>
            <w:pPr>
              <w:jc w:val="center"/>
              <w:rPr>
                <w:szCs w:val="22"/>
              </w:rPr>
            </w:pPr>
            <w:r>
              <w:rPr>
                <w:rFonts w:hint="eastAsia"/>
                <w:szCs w:val="22"/>
              </w:rPr>
              <w:t>预制件</w:t>
            </w:r>
          </w:p>
        </w:tc>
        <w:tc>
          <w:tcPr>
            <w:tcW w:w="1026" w:type="dxa"/>
            <w:noWrap w:val="0"/>
            <w:vAlign w:val="center"/>
          </w:tcPr>
          <w:p>
            <w:pPr>
              <w:jc w:val="center"/>
              <w:rPr>
                <w:szCs w:val="22"/>
              </w:rPr>
            </w:pPr>
            <w:r>
              <w:rPr>
                <w:rFonts w:hint="eastAsia"/>
                <w:szCs w:val="22"/>
              </w:rPr>
              <w:t>3</w:t>
            </w:r>
            <w:r>
              <w:rPr>
                <w:szCs w:val="22"/>
              </w:rPr>
              <w:t>0</w:t>
            </w:r>
          </w:p>
        </w:tc>
        <w:tc>
          <w:tcPr>
            <w:tcW w:w="964" w:type="dxa"/>
            <w:noWrap w:val="0"/>
            <w:vAlign w:val="center"/>
          </w:tcPr>
          <w:p>
            <w:pPr>
              <w:jc w:val="center"/>
              <w:rPr>
                <w:szCs w:val="22"/>
              </w:rPr>
            </w:pPr>
            <w:r>
              <w:rPr>
                <w:szCs w:val="22"/>
              </w:rPr>
              <w:t>25</w:t>
            </w:r>
          </w:p>
        </w:tc>
        <w:tc>
          <w:tcPr>
            <w:tcW w:w="991" w:type="dxa"/>
            <w:noWrap w:val="0"/>
            <w:vAlign w:val="center"/>
          </w:tcPr>
          <w:p>
            <w:pPr>
              <w:jc w:val="center"/>
              <w:rPr>
                <w:szCs w:val="22"/>
              </w:rPr>
            </w:pPr>
            <w:r>
              <w:rPr>
                <w:szCs w:val="22"/>
              </w:rPr>
              <w:t>10</w:t>
            </w:r>
          </w:p>
        </w:tc>
        <w:tc>
          <w:tcPr>
            <w:tcW w:w="992" w:type="dxa"/>
            <w:noWrap w:val="0"/>
            <w:vAlign w:val="center"/>
          </w:tcPr>
          <w:p>
            <w:pPr>
              <w:ind w:left="30"/>
              <w:jc w:val="center"/>
              <w:rPr>
                <w:szCs w:val="22"/>
              </w:rPr>
            </w:pPr>
            <w:r>
              <w:rPr>
                <w:szCs w:val="22"/>
              </w:rPr>
              <w:t>6</w:t>
            </w:r>
          </w:p>
        </w:tc>
        <w:tc>
          <w:tcPr>
            <w:tcW w:w="991" w:type="dxa"/>
            <w:noWrap w:val="0"/>
            <w:vAlign w:val="center"/>
          </w:tcPr>
          <w:p>
            <w:pPr>
              <w:ind w:firstLine="210" w:firstLineChars="100"/>
              <w:jc w:val="center"/>
              <w:rPr>
                <w:b/>
                <w:bCs/>
                <w:szCs w:val="21"/>
              </w:rPr>
            </w:pPr>
            <w:r>
              <w:rPr>
                <w:b/>
                <w:bCs/>
                <w:szCs w:val="21"/>
              </w:rPr>
              <w:t>40</w:t>
            </w:r>
          </w:p>
        </w:tc>
        <w:tc>
          <w:tcPr>
            <w:tcW w:w="953" w:type="dxa"/>
            <w:noWrap w:val="0"/>
            <w:vAlign w:val="center"/>
          </w:tcPr>
          <w:p>
            <w:pPr>
              <w:jc w:val="center"/>
              <w:rPr>
                <w:b/>
                <w:bCs/>
                <w:szCs w:val="21"/>
              </w:rPr>
            </w:pPr>
            <w:r>
              <w:rPr>
                <w:b/>
                <w:bCs/>
                <w:szCs w:val="21"/>
              </w:rPr>
              <w:t>31</w:t>
            </w:r>
          </w:p>
        </w:tc>
      </w:tr>
      <w:bookmarkEnd w:id="3"/>
      <w:bookmarkEnd w:id="5"/>
      <w:bookmarkEnd w:id="6"/>
    </w:tbl>
    <w:p>
      <w:pPr>
        <w:pStyle w:val="35"/>
        <w:numPr>
          <w:ilvl w:val="1"/>
          <w:numId w:val="0"/>
        </w:numPr>
        <w:spacing w:beforeLines="0" w:afterLines="0" w:line="360" w:lineRule="auto"/>
        <w:rPr>
          <w:rFonts w:hAnsi="黑体"/>
          <w:sz w:val="24"/>
          <w:szCs w:val="24"/>
        </w:rPr>
      </w:pPr>
      <w:r>
        <w:rPr>
          <w:rFonts w:hAnsi="黑体"/>
          <w:szCs w:val="21"/>
        </w:rPr>
        <w:t xml:space="preserve">5 </w:t>
      </w:r>
      <w:r>
        <w:rPr>
          <w:rFonts w:hAnsi="黑体"/>
          <w:sz w:val="24"/>
          <w:szCs w:val="24"/>
        </w:rPr>
        <w:t xml:space="preserve"> 统计及计算方法</w:t>
      </w:r>
    </w:p>
    <w:p>
      <w:pPr>
        <w:pStyle w:val="19"/>
        <w:numPr>
          <w:ilvl w:val="1"/>
          <w:numId w:val="6"/>
        </w:numPr>
        <w:spacing w:line="360" w:lineRule="auto"/>
        <w:rPr>
          <w:sz w:val="24"/>
          <w:szCs w:val="24"/>
        </w:rPr>
      </w:pPr>
      <w:r>
        <w:rPr>
          <w:sz w:val="24"/>
          <w:szCs w:val="24"/>
        </w:rPr>
        <w:t xml:space="preserve"> 能源统计方法</w:t>
      </w:r>
    </w:p>
    <w:p>
      <w:pPr>
        <w:pStyle w:val="18"/>
        <w:numPr>
          <w:ilvl w:val="3"/>
          <w:numId w:val="0"/>
        </w:numPr>
        <w:spacing w:line="360" w:lineRule="auto"/>
        <w:ind w:left="-1079" w:leftChars="-514" w:firstLine="1077" w:firstLineChars="449"/>
        <w:rPr>
          <w:rFonts w:eastAsia="宋体"/>
          <w:sz w:val="24"/>
          <w:szCs w:val="24"/>
        </w:rPr>
      </w:pPr>
      <w:r>
        <w:rPr>
          <w:rFonts w:eastAsia="宋体"/>
          <w:sz w:val="24"/>
          <w:szCs w:val="24"/>
        </w:rPr>
        <w:t>5.1.1 统计方法应符合 GB/T 2587、GB/T 2589、GB/T 3484等的规定。</w:t>
      </w:r>
    </w:p>
    <w:p>
      <w:pPr>
        <w:pStyle w:val="18"/>
        <w:numPr>
          <w:ilvl w:val="3"/>
          <w:numId w:val="0"/>
        </w:numPr>
        <w:spacing w:line="360" w:lineRule="auto"/>
        <w:ind w:left="-1079" w:leftChars="-514" w:firstLine="1077" w:firstLineChars="449"/>
        <w:rPr>
          <w:rFonts w:eastAsia="宋体"/>
          <w:sz w:val="24"/>
          <w:szCs w:val="24"/>
        </w:rPr>
      </w:pPr>
      <w:r>
        <w:rPr>
          <w:rFonts w:eastAsia="宋体"/>
          <w:sz w:val="24"/>
          <w:szCs w:val="24"/>
        </w:rPr>
        <w:t xml:space="preserve">5.1.2 单位、符号应符合 GB 3101 的规定。 </w:t>
      </w:r>
    </w:p>
    <w:p>
      <w:pPr>
        <w:pStyle w:val="18"/>
        <w:numPr>
          <w:ilvl w:val="3"/>
          <w:numId w:val="0"/>
        </w:numPr>
        <w:spacing w:line="360" w:lineRule="auto"/>
        <w:rPr>
          <w:rFonts w:eastAsia="宋体"/>
          <w:sz w:val="24"/>
          <w:szCs w:val="24"/>
        </w:rPr>
      </w:pPr>
      <w:r>
        <w:rPr>
          <w:rFonts w:eastAsia="宋体"/>
          <w:sz w:val="24"/>
          <w:szCs w:val="24"/>
        </w:rPr>
        <w:t>5.1.3 能源计量器具配备和管理应符合 GB 17167 的规定。</w:t>
      </w:r>
    </w:p>
    <w:p>
      <w:pPr>
        <w:pStyle w:val="18"/>
        <w:numPr>
          <w:ilvl w:val="3"/>
          <w:numId w:val="0"/>
        </w:numPr>
        <w:spacing w:line="360" w:lineRule="auto"/>
        <w:rPr>
          <w:rFonts w:eastAsia="宋体"/>
          <w:sz w:val="24"/>
          <w:szCs w:val="24"/>
        </w:rPr>
      </w:pPr>
      <w:r>
        <w:rPr>
          <w:rFonts w:eastAsia="宋体"/>
          <w:sz w:val="24"/>
          <w:szCs w:val="24"/>
        </w:rPr>
        <w:t xml:space="preserve">5.1.4 各种能源不得重计或漏计。 </w:t>
      </w:r>
    </w:p>
    <w:p>
      <w:pPr>
        <w:pStyle w:val="18"/>
        <w:numPr>
          <w:ilvl w:val="3"/>
          <w:numId w:val="0"/>
        </w:numPr>
        <w:spacing w:line="360" w:lineRule="auto"/>
        <w:rPr>
          <w:rFonts w:eastAsia="宋体"/>
          <w:sz w:val="24"/>
          <w:szCs w:val="24"/>
        </w:rPr>
      </w:pPr>
      <w:r>
        <w:rPr>
          <w:rFonts w:eastAsia="宋体"/>
          <w:sz w:val="24"/>
          <w:szCs w:val="24"/>
        </w:rPr>
        <w:t>5.1.5 能源在企业内部贮存、转换及分配供应（包括外销）中的损耗，也计入企业消耗。</w:t>
      </w:r>
    </w:p>
    <w:p>
      <w:pPr>
        <w:pStyle w:val="19"/>
        <w:numPr>
          <w:ilvl w:val="2"/>
          <w:numId w:val="0"/>
        </w:numPr>
        <w:spacing w:line="360" w:lineRule="auto"/>
        <w:rPr>
          <w:rFonts w:hint="eastAsia" w:eastAsia="宋体"/>
          <w:sz w:val="24"/>
          <w:szCs w:val="24"/>
        </w:rPr>
      </w:pPr>
      <w:r>
        <w:rPr>
          <w:rFonts w:eastAsia="宋体"/>
          <w:sz w:val="24"/>
          <w:szCs w:val="24"/>
        </w:rPr>
        <w:t xml:space="preserve">5.2 </w:t>
      </w:r>
      <w:r>
        <w:rPr>
          <w:rFonts w:hint="eastAsia"/>
          <w:sz w:val="24"/>
          <w:szCs w:val="24"/>
        </w:rPr>
        <w:t>各种原料的折算方法</w:t>
      </w:r>
    </w:p>
    <w:p>
      <w:pPr>
        <w:pStyle w:val="19"/>
        <w:numPr>
          <w:ilvl w:val="2"/>
          <w:numId w:val="0"/>
        </w:numPr>
        <w:spacing w:line="360" w:lineRule="auto"/>
        <w:ind w:firstLine="480" w:firstLineChars="200"/>
        <w:rPr>
          <w:rFonts w:eastAsia="宋体"/>
          <w:sz w:val="24"/>
          <w:szCs w:val="24"/>
        </w:rPr>
      </w:pPr>
      <w:r>
        <w:rPr>
          <w:rFonts w:eastAsia="宋体"/>
          <w:sz w:val="24"/>
          <w:szCs w:val="24"/>
        </w:rPr>
        <w:t>各类常用能源热值以实测值为准，不能实测的，按附录折算</w:t>
      </w:r>
      <w:r>
        <w:rPr>
          <w:rFonts w:hint="eastAsia" w:eastAsia="宋体"/>
          <w:sz w:val="24"/>
          <w:szCs w:val="24"/>
        </w:rPr>
        <w:t>。</w:t>
      </w:r>
      <w:r>
        <w:rPr>
          <w:rFonts w:eastAsia="宋体"/>
          <w:sz w:val="24"/>
          <w:szCs w:val="24"/>
        </w:rPr>
        <w:t xml:space="preserve"> </w:t>
      </w:r>
    </w:p>
    <w:p>
      <w:pPr>
        <w:pStyle w:val="19"/>
        <w:numPr>
          <w:ilvl w:val="0"/>
          <w:numId w:val="0"/>
        </w:numPr>
        <w:spacing w:line="360" w:lineRule="auto"/>
        <w:rPr>
          <w:sz w:val="24"/>
          <w:szCs w:val="24"/>
        </w:rPr>
      </w:pPr>
      <w:r>
        <w:rPr>
          <w:sz w:val="24"/>
          <w:szCs w:val="24"/>
        </w:rPr>
        <w:t>5.3 各种能源计量单位</w:t>
      </w:r>
    </w:p>
    <w:p>
      <w:pPr>
        <w:pStyle w:val="20"/>
        <w:spacing w:line="360" w:lineRule="auto"/>
        <w:ind w:firstLine="480"/>
        <w:rPr>
          <w:rFonts w:ascii="Times New Roman"/>
          <w:sz w:val="24"/>
          <w:szCs w:val="24"/>
        </w:rPr>
      </w:pPr>
      <w:r>
        <w:rPr>
          <w:rFonts w:ascii="Times New Roman"/>
          <w:sz w:val="24"/>
          <w:szCs w:val="24"/>
        </w:rPr>
        <w:t>企业生产能耗量、产品工序能耗量、产品综合能耗量的单位：千克标煤(kgce)、吨标煤(tce)；煤、焦炭、重油、汽油、柴油的单位：千克(kg)、吨(t)；天然气、煤气的单位：立方米（m</w:t>
      </w:r>
      <w:r>
        <w:rPr>
          <w:rFonts w:ascii="Times New Roman"/>
          <w:sz w:val="24"/>
          <w:szCs w:val="24"/>
          <w:vertAlign w:val="superscript"/>
        </w:rPr>
        <w:t>3</w:t>
      </w:r>
      <w:r>
        <w:rPr>
          <w:rFonts w:ascii="Times New Roman"/>
          <w:sz w:val="24"/>
          <w:szCs w:val="24"/>
        </w:rPr>
        <w:t>）电的单位：千瓦小时(kWh)、万千瓦时(10</w:t>
      </w:r>
      <w:r>
        <w:rPr>
          <w:rFonts w:ascii="Times New Roman"/>
          <w:sz w:val="24"/>
          <w:szCs w:val="24"/>
          <w:vertAlign w:val="superscript"/>
        </w:rPr>
        <w:t>4</w:t>
      </w:r>
      <w:r>
        <w:rPr>
          <w:rFonts w:ascii="Times New Roman"/>
          <w:sz w:val="24"/>
          <w:szCs w:val="24"/>
        </w:rPr>
        <w:t>kWh)。</w:t>
      </w:r>
    </w:p>
    <w:p>
      <w:pPr>
        <w:pStyle w:val="19"/>
        <w:numPr>
          <w:ilvl w:val="1"/>
          <w:numId w:val="7"/>
        </w:numPr>
        <w:spacing w:line="360" w:lineRule="auto"/>
        <w:ind w:left="363" w:hanging="363"/>
        <w:rPr>
          <w:sz w:val="24"/>
          <w:szCs w:val="24"/>
        </w:rPr>
      </w:pPr>
      <w:r>
        <w:rPr>
          <w:sz w:val="24"/>
          <w:szCs w:val="24"/>
        </w:rPr>
        <w:t>镁质耐火原料及制品能耗计算</w:t>
      </w:r>
    </w:p>
    <w:p>
      <w:pPr>
        <w:pStyle w:val="18"/>
        <w:numPr>
          <w:ilvl w:val="3"/>
          <w:numId w:val="0"/>
        </w:numPr>
        <w:spacing w:line="360" w:lineRule="auto"/>
        <w:rPr>
          <w:sz w:val="24"/>
          <w:szCs w:val="24"/>
        </w:rPr>
      </w:pPr>
      <w:r>
        <w:rPr>
          <w:sz w:val="24"/>
          <w:szCs w:val="24"/>
        </w:rPr>
        <w:t>5.4.1计算单位产品能耗产量的确定</w:t>
      </w:r>
    </w:p>
    <w:p>
      <w:pPr>
        <w:pStyle w:val="18"/>
        <w:numPr>
          <w:ilvl w:val="3"/>
          <w:numId w:val="0"/>
        </w:numPr>
        <w:spacing w:line="360" w:lineRule="auto"/>
        <w:ind w:firstLine="480" w:firstLineChars="200"/>
        <w:rPr>
          <w:rFonts w:eastAsia="宋体"/>
          <w:sz w:val="24"/>
          <w:szCs w:val="24"/>
        </w:rPr>
      </w:pPr>
      <w:r>
        <w:rPr>
          <w:rFonts w:eastAsia="宋体"/>
          <w:sz w:val="24"/>
          <w:szCs w:val="24"/>
        </w:rPr>
        <w:t>生产镁质耐火原料及制品的单位产品能耗计算，应采用同一统计期内产出的合格产品产量。</w:t>
      </w:r>
    </w:p>
    <w:p>
      <w:pPr>
        <w:pStyle w:val="18"/>
        <w:numPr>
          <w:ilvl w:val="3"/>
          <w:numId w:val="0"/>
        </w:numPr>
        <w:spacing w:line="360" w:lineRule="auto"/>
        <w:rPr>
          <w:sz w:val="24"/>
          <w:szCs w:val="24"/>
        </w:rPr>
      </w:pPr>
      <w:r>
        <w:rPr>
          <w:sz w:val="24"/>
          <w:szCs w:val="24"/>
        </w:rPr>
        <w:t>5.4.2 镁质耐火原料及制品综合能耗</w:t>
      </w:r>
    </w:p>
    <w:p>
      <w:pPr>
        <w:pStyle w:val="18"/>
        <w:numPr>
          <w:ilvl w:val="3"/>
          <w:numId w:val="0"/>
        </w:numPr>
        <w:spacing w:line="360" w:lineRule="auto"/>
        <w:ind w:firstLine="480" w:firstLineChars="200"/>
        <w:rPr>
          <w:rFonts w:eastAsia="宋体"/>
          <w:sz w:val="24"/>
          <w:szCs w:val="24"/>
        </w:rPr>
      </w:pPr>
      <w:r>
        <w:rPr>
          <w:rFonts w:eastAsia="宋体"/>
          <w:sz w:val="24"/>
          <w:szCs w:val="24"/>
        </w:rPr>
        <w:t>企业综合能耗等于企业在统计期内生产活动中实际消耗的各类能源实物量与该类能源折算标准煤系数乘积之和。</w:t>
      </w:r>
    </w:p>
    <w:p>
      <w:pPr>
        <w:pStyle w:val="18"/>
        <w:numPr>
          <w:ilvl w:val="3"/>
          <w:numId w:val="0"/>
        </w:numPr>
        <w:spacing w:line="360" w:lineRule="auto"/>
        <w:ind w:firstLine="480" w:firstLineChars="200"/>
        <w:rPr>
          <w:rFonts w:eastAsia="宋体"/>
          <w:sz w:val="24"/>
          <w:szCs w:val="24"/>
        </w:rPr>
      </w:pPr>
      <w:r>
        <w:rPr>
          <w:rFonts w:eastAsia="宋体"/>
          <w:sz w:val="24"/>
          <w:szCs w:val="24"/>
        </w:rPr>
        <w:t>企业实际(生产)消耗的各种能源：用于生产活动的各种能源。包括:一次能源(如煤、石油、天然气等)、二次能源(如石油制品、蒸汽、电力、焦炭、煤气等)和生产使用的耗能工质(如水、氧气、压缩空气等)所消耗的能源。</w:t>
      </w:r>
    </w:p>
    <w:p>
      <w:pPr>
        <w:pStyle w:val="18"/>
        <w:numPr>
          <w:ilvl w:val="3"/>
          <w:numId w:val="0"/>
        </w:numPr>
        <w:spacing w:line="360" w:lineRule="auto"/>
        <w:ind w:firstLine="480" w:firstLineChars="200"/>
        <w:rPr>
          <w:rFonts w:hint="eastAsia" w:ascii="Times New Roman" w:hAnsi="Times New Roman" w:eastAsia="宋体" w:cs="Times New Roman"/>
          <w:sz w:val="24"/>
          <w:szCs w:val="24"/>
          <w:lang w:val="en-US" w:eastAsia="zh-CN"/>
        </w:rPr>
      </w:pPr>
      <w:r>
        <w:rPr>
          <w:rFonts w:ascii="Times New Roman" w:hAnsi="Times New Roman" w:eastAsia="宋体" w:cs="Times New Roman"/>
          <w:sz w:val="24"/>
          <w:szCs w:val="24"/>
        </w:rPr>
        <w:t>综合能耗包括：</w:t>
      </w:r>
      <w:r>
        <w:rPr>
          <w:rFonts w:hint="eastAsia" w:ascii="Times New Roman" w:hAnsi="Times New Roman" w:eastAsia="宋体" w:cs="Times New Roman"/>
          <w:sz w:val="24"/>
          <w:szCs w:val="24"/>
        </w:rPr>
        <w:t>企业用能管理范围内，从原燃料进入生产厂区到产品出厂的主要生产过程和辅助生产过程</w:t>
      </w:r>
      <w:r>
        <w:rPr>
          <w:rFonts w:hint="eastAsia" w:ascii="Times New Roman" w:hAnsi="Times New Roman" w:eastAsia="宋体" w:cs="Times New Roman"/>
          <w:sz w:val="24"/>
          <w:szCs w:val="24"/>
          <w:lang w:val="en-US" w:eastAsia="zh-CN"/>
        </w:rPr>
        <w:t>消耗的各种能源，不包括用于基建、技改等项目建设期消耗的能源。</w:t>
      </w:r>
      <w:r>
        <w:rPr>
          <w:rFonts w:ascii="Times New Roman" w:hAnsi="Times New Roman" w:eastAsia="宋体" w:cs="Times New Roman"/>
          <w:sz w:val="24"/>
          <w:szCs w:val="24"/>
          <w:lang w:val="en-US" w:eastAsia="zh-CN"/>
        </w:rPr>
        <w:t>烧成系统废气用于余热电站发电时</w:t>
      </w:r>
      <w:r>
        <w:rPr>
          <w:rFonts w:hint="eastAsia" w:ascii="Times New Roman" w:hAnsi="Times New Roman" w:eastAsia="宋体" w:cs="Times New Roman"/>
          <w:sz w:val="24"/>
          <w:szCs w:val="24"/>
          <w:lang w:val="en-US" w:eastAsia="zh-CN"/>
        </w:rPr>
        <w:t>，</w:t>
      </w:r>
      <w:r>
        <w:rPr>
          <w:rFonts w:ascii="Times New Roman" w:hAnsi="Times New Roman" w:eastAsia="宋体" w:cs="Times New Roman"/>
          <w:sz w:val="24"/>
          <w:szCs w:val="24"/>
          <w:lang w:val="en-US" w:eastAsia="zh-CN"/>
        </w:rPr>
        <w:t>应统计余热电站发电量及余热电站自用电量</w:t>
      </w:r>
      <w:r>
        <w:rPr>
          <w:rFonts w:hint="eastAsia" w:ascii="Times New Roman" w:hAnsi="Times New Roman" w:eastAsia="宋体" w:cs="Times New Roman"/>
          <w:sz w:val="24"/>
          <w:szCs w:val="24"/>
          <w:lang w:val="en-US" w:eastAsia="zh-CN"/>
        </w:rPr>
        <w:t>。</w:t>
      </w:r>
    </w:p>
    <w:p>
      <w:pPr>
        <w:pStyle w:val="2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镁质耐火原料及制品单位产品综合能耗按式（1）计算</w:t>
      </w:r>
      <w:r>
        <w:rPr>
          <w:rFonts w:hint="eastAsia" w:ascii="Times New Roman" w:cs="Times New Roman"/>
          <w:sz w:val="24"/>
          <w:szCs w:val="24"/>
          <w:lang w:val="en-US" w:eastAsia="zh-CN"/>
        </w:rPr>
        <w:t>：</w:t>
      </w:r>
    </w:p>
    <w:p>
      <w:pPr>
        <w:pStyle w:val="20"/>
        <w:rPr>
          <w:rFonts w:hint="default" w:ascii="Times New Roman" w:hAnsi="Times New Roman" w:eastAsia="宋体" w:cs="Times New Roman"/>
          <w:sz w:val="24"/>
          <w:szCs w:val="24"/>
          <w:lang w:val="en-US" w:eastAsia="zh-CN"/>
        </w:rPr>
      </w:pPr>
    </w:p>
    <w:p>
      <w:pPr>
        <w:jc w:val="center"/>
        <w:rPr>
          <w:sz w:val="24"/>
          <w:szCs w:val="24"/>
        </w:rPr>
      </w:pPr>
      <w:r>
        <w:rPr>
          <w:position w:val="-28"/>
          <w:sz w:val="24"/>
          <w:szCs w:val="24"/>
          <w:shd w:val="clear" w:fill="FFFFFF" w:themeFill="background1"/>
        </w:rPr>
        <w:object>
          <v:shape id="_x0000_i1025" o:spt="75" type="#_x0000_t75" style="height:42.25pt;width:91.95pt;" o:ole="t" filled="f" o:preferrelative="t" stroked="f" coordsize="21600,21600">
            <v:path/>
            <v:fill on="f" focussize="0,0"/>
            <v:stroke on="f"/>
            <v:imagedata r:id="rId12" o:title=""/>
            <o:lock v:ext="edit" aspectratio="t"/>
            <w10:wrap type="none"/>
            <w10:anchorlock/>
          </v:shape>
          <o:OLEObject Type="Embed" ProgID="Equation.DSMT4" ShapeID="_x0000_i1025" DrawAspect="Content" ObjectID="_1468075725" r:id="rId11">
            <o:LockedField>false</o:LockedField>
          </o:OLEObject>
        </w:object>
      </w:r>
      <w:r>
        <w:rPr>
          <w:sz w:val="24"/>
          <w:szCs w:val="24"/>
        </w:rPr>
        <w:t>……………………………………………（1）</w:t>
      </w:r>
    </w:p>
    <w:p>
      <w:pPr>
        <w:ind w:firstLine="480" w:firstLineChars="200"/>
        <w:rPr>
          <w:sz w:val="24"/>
          <w:szCs w:val="24"/>
        </w:rPr>
      </w:pPr>
    </w:p>
    <w:p>
      <w:pPr>
        <w:ind w:firstLine="480" w:firstLineChars="200"/>
        <w:rPr>
          <w:sz w:val="24"/>
          <w:szCs w:val="24"/>
        </w:rPr>
      </w:pPr>
      <w:r>
        <w:rPr>
          <w:sz w:val="24"/>
          <w:szCs w:val="24"/>
        </w:rPr>
        <w:t>式中：</w:t>
      </w:r>
    </w:p>
    <w:p>
      <w:pPr>
        <w:adjustRightInd w:val="0"/>
        <w:snapToGrid w:val="0"/>
        <w:ind w:firstLine="960" w:firstLineChars="400"/>
        <w:rPr>
          <w:sz w:val="24"/>
          <w:szCs w:val="24"/>
        </w:rPr>
      </w:pPr>
      <w:r>
        <w:rPr>
          <w:position w:val="-14"/>
          <w:sz w:val="24"/>
          <w:szCs w:val="24"/>
        </w:rPr>
        <w:object>
          <v:shape id="_x0000_i1026" o:spt="75" type="#_x0000_t75" style="height:19pt;width:16pt;" o:ole="t" filled="f" o:preferrelative="t" stroked="f" coordsize="21600,21600">
            <v:path/>
            <v:fill on="f" focussize="0,0"/>
            <v:stroke on="f"/>
            <v:imagedata r:id="rId14" o:title=""/>
            <o:lock v:ext="edit" grouping="f" rotation="f" text="f" aspectratio="t"/>
            <w10:wrap type="none"/>
            <w10:anchorlock/>
          </v:shape>
          <o:OLEObject Type="Embed" ProgID="Equation.DSMT4" ShapeID="_x0000_i1026" DrawAspect="Content" ObjectID="_1468075726" r:id="rId13">
            <o:LockedField>false</o:LockedField>
          </o:OLEObject>
        </w:object>
      </w:r>
      <w:r>
        <w:rPr>
          <w:sz w:val="24"/>
          <w:szCs w:val="24"/>
        </w:rPr>
        <w:t>——</w:t>
      </w:r>
      <w:r>
        <w:rPr>
          <w:rFonts w:hint="eastAsia" w:ascii="Times New Roman" w:hAnsi="Times New Roman" w:eastAsia="宋体" w:cs="Times New Roman"/>
          <w:sz w:val="24"/>
          <w:szCs w:val="24"/>
          <w:lang w:val="en-US" w:eastAsia="zh-CN"/>
        </w:rPr>
        <w:t>镁质耐火原料及制品单位产品综合能耗</w:t>
      </w:r>
      <w:r>
        <w:rPr>
          <w:sz w:val="24"/>
          <w:szCs w:val="24"/>
        </w:rPr>
        <w:t>，千克标准煤</w:t>
      </w:r>
      <w:r>
        <w:rPr>
          <w:rFonts w:hint="eastAsia"/>
          <w:sz w:val="24"/>
          <w:szCs w:val="24"/>
        </w:rPr>
        <w:t>；</w:t>
      </w:r>
    </w:p>
    <w:p>
      <w:pPr>
        <w:adjustRightInd w:val="0"/>
        <w:snapToGrid w:val="0"/>
        <w:ind w:firstLine="960" w:firstLineChars="400"/>
        <w:rPr>
          <w:sz w:val="24"/>
          <w:szCs w:val="24"/>
        </w:rPr>
      </w:pPr>
      <w:r>
        <w:rPr>
          <w:position w:val="-12"/>
          <w:sz w:val="24"/>
          <w:szCs w:val="24"/>
        </w:rPr>
        <w:object>
          <v:shape id="_x0000_i1027" o:spt="75" type="#_x0000_t75" style="height:18pt;width:13.95pt;" o:ole="t" filled="f" stroked="f" coordsize="21600,21600">
            <v:path/>
            <v:fill on="f" focussize="0,0"/>
            <v:stroke on="f"/>
            <v:imagedata r:id="rId16" o:title=""/>
            <o:lock v:ext="edit" grouping="f" rotation="f" text="f" aspectratio="t"/>
            <w10:wrap type="none"/>
            <w10:anchorlock/>
          </v:shape>
          <o:OLEObject Type="Embed" ProgID="Equation.DSMT4" ShapeID="_x0000_i1027" DrawAspect="Content" ObjectID="_1468075727" r:id="rId15">
            <o:LockedField>false</o:LockedField>
          </o:OLEObject>
        </w:object>
      </w:r>
      <w:r>
        <w:rPr>
          <w:sz w:val="24"/>
          <w:szCs w:val="24"/>
        </w:rPr>
        <w:t>——生产活动中消耗的第</w:t>
      </w:r>
      <w:r>
        <w:rPr>
          <w:position w:val="-6"/>
          <w:sz w:val="24"/>
          <w:szCs w:val="24"/>
        </w:rPr>
        <w:object>
          <v:shape id="_x0000_i1028" o:spt="75" type="#_x0000_t75" style="height:13pt;width:6.95pt;" o:ole="t" filled="f" o:preferrelative="t" stroked="f" coordsize="21600,21600">
            <v:path/>
            <v:fill on="f" focussize="0,0"/>
            <v:stroke on="f"/>
            <v:imagedata r:id="rId18" o:title=""/>
            <o:lock v:ext="edit" grouping="f" rotation="f" text="f" aspectratio="t"/>
            <w10:wrap type="none"/>
            <w10:anchorlock/>
          </v:shape>
          <o:OLEObject Type="Embed" ProgID="Equation.DSMT4" ShapeID="_x0000_i1028" DrawAspect="Content" ObjectID="_1468075728" r:id="rId17">
            <o:LockedField>false</o:LockedField>
          </o:OLEObject>
        </w:object>
      </w:r>
      <w:r>
        <w:rPr>
          <w:sz w:val="24"/>
          <w:szCs w:val="24"/>
        </w:rPr>
        <w:t>类能源实物量，千克标准煤</w:t>
      </w:r>
      <w:r>
        <w:rPr>
          <w:rFonts w:hint="eastAsia"/>
          <w:sz w:val="24"/>
          <w:szCs w:val="24"/>
        </w:rPr>
        <w:t>；</w:t>
      </w:r>
    </w:p>
    <w:p>
      <w:pPr>
        <w:pStyle w:val="20"/>
        <w:adjustRightInd w:val="0"/>
        <w:snapToGrid w:val="0"/>
        <w:ind w:firstLine="960" w:firstLineChars="400"/>
        <w:rPr>
          <w:rFonts w:ascii="Times New Roman"/>
          <w:sz w:val="24"/>
          <w:szCs w:val="24"/>
        </w:rPr>
      </w:pPr>
      <w:r>
        <w:rPr>
          <w:rFonts w:ascii="Times New Roman"/>
          <w:position w:val="-12"/>
          <w:sz w:val="24"/>
          <w:szCs w:val="24"/>
        </w:rPr>
        <w:object>
          <v:shape id="_x0000_i1029" o:spt="75" type="#_x0000_t75" style="height:18pt;width:13pt;" o:ole="t" filled="f" stroked="f" coordsize="21600,21600">
            <v:path/>
            <v:fill on="f" focussize="0,0"/>
            <v:stroke on="f"/>
            <v:imagedata r:id="rId20" o:title=""/>
            <o:lock v:ext="edit" grouping="f" rotation="f" text="f" aspectratio="t"/>
            <w10:wrap type="none"/>
            <w10:anchorlock/>
          </v:shape>
          <o:OLEObject Type="Embed" ProgID="Equation.DSMT4" ShapeID="_x0000_i1029" DrawAspect="Content" ObjectID="_1468075729" r:id="rId19">
            <o:LockedField>false</o:LockedField>
          </o:OLEObject>
        </w:object>
      </w:r>
      <w:r>
        <w:rPr>
          <w:rFonts w:ascii="Times New Roman"/>
          <w:sz w:val="24"/>
          <w:szCs w:val="24"/>
        </w:rPr>
        <w:t>——第</w:t>
      </w:r>
      <w:r>
        <w:rPr>
          <w:rFonts w:ascii="Times New Roman"/>
          <w:position w:val="-6"/>
          <w:sz w:val="24"/>
          <w:szCs w:val="24"/>
        </w:rPr>
        <w:object>
          <v:shape id="_x0000_i1030" o:spt="75" type="#_x0000_t75" style="height:13pt;width:6.95pt;" o:ole="t" filled="f" o:preferrelative="t" stroked="f" coordsize="21600,21600">
            <v:path/>
            <v:fill on="f" focussize="0,0"/>
            <v:stroke on="f"/>
            <v:imagedata r:id="rId18" o:title=""/>
            <o:lock v:ext="edit" grouping="f" rotation="f" text="f" aspectratio="t"/>
            <w10:wrap type="none"/>
            <w10:anchorlock/>
          </v:shape>
          <o:OLEObject Type="Embed" ProgID="Equation.DSMT4" ShapeID="_x0000_i1030" DrawAspect="Content" ObjectID="_1468075730" r:id="rId21">
            <o:LockedField>false</o:LockedField>
          </o:OLEObject>
        </w:object>
      </w:r>
      <w:r>
        <w:rPr>
          <w:rFonts w:ascii="Times New Roman"/>
          <w:sz w:val="24"/>
          <w:szCs w:val="24"/>
        </w:rPr>
        <w:t>类能源折算标准煤系数</w:t>
      </w:r>
      <w:r>
        <w:rPr>
          <w:rFonts w:hint="eastAsia" w:ascii="Times New Roman"/>
          <w:sz w:val="24"/>
          <w:szCs w:val="24"/>
        </w:rPr>
        <w:t>。</w:t>
      </w:r>
    </w:p>
    <w:p>
      <w:pPr>
        <w:pStyle w:val="19"/>
        <w:numPr>
          <w:ilvl w:val="1"/>
          <w:numId w:val="7"/>
        </w:numPr>
        <w:spacing w:line="360" w:lineRule="auto"/>
        <w:ind w:left="363" w:hanging="363"/>
        <w:rPr>
          <w:rFonts w:ascii="Times New Roman" w:hAnsi="Times New Roman" w:cs="Times New Roman"/>
          <w:sz w:val="24"/>
          <w:szCs w:val="24"/>
        </w:rPr>
      </w:pPr>
      <w:r>
        <w:rPr>
          <w:rFonts w:hint="eastAsia" w:ascii="Times New Roman" w:hAnsi="Times New Roman" w:cs="Times New Roman"/>
          <w:sz w:val="24"/>
          <w:szCs w:val="24"/>
        </w:rPr>
        <w:t>企业能耗计算</w:t>
      </w:r>
    </w:p>
    <w:p>
      <w:pPr>
        <w:pStyle w:val="20"/>
        <w:spacing w:line="360" w:lineRule="auto"/>
        <w:ind w:firstLine="480"/>
        <w:rPr>
          <w:kern w:val="2"/>
          <w:sz w:val="24"/>
          <w:szCs w:val="24"/>
        </w:rPr>
      </w:pPr>
      <w:r>
        <w:rPr>
          <w:kern w:val="2"/>
          <w:sz w:val="24"/>
          <w:szCs w:val="24"/>
        </w:rPr>
        <w:t>企业统计期内的能源消耗量，必须是通过企业合格计量装置的实际计量数。企业辅助、附属生产部门能耗量及库存正常亏损量的分摊，按主要产品占企业生产工序自耗能源总量的比例进行，分摊量计入能耗统计量。</w:t>
      </w:r>
    </w:p>
    <w:p>
      <w:pPr>
        <w:pStyle w:val="19"/>
        <w:numPr>
          <w:ilvl w:val="1"/>
          <w:numId w:val="7"/>
        </w:numPr>
        <w:spacing w:line="360" w:lineRule="auto"/>
        <w:ind w:left="363" w:hanging="363"/>
        <w:rPr>
          <w:rFonts w:hint="eastAsia" w:ascii="Times New Roman" w:hAnsi="Times New Roman" w:cs="Times New Roman"/>
          <w:sz w:val="24"/>
          <w:szCs w:val="24"/>
        </w:rPr>
      </w:pPr>
      <w:r>
        <w:rPr>
          <w:rFonts w:hint="eastAsia" w:ascii="Times New Roman" w:hAnsi="Times New Roman" w:cs="Times New Roman"/>
          <w:sz w:val="24"/>
          <w:szCs w:val="24"/>
        </w:rPr>
        <w:t>其他</w:t>
      </w:r>
    </w:p>
    <w:p>
      <w:pPr>
        <w:pStyle w:val="20"/>
        <w:spacing w:line="360" w:lineRule="auto"/>
        <w:ind w:firstLine="480"/>
        <w:rPr>
          <w:kern w:val="2"/>
          <w:sz w:val="24"/>
          <w:szCs w:val="24"/>
        </w:rPr>
      </w:pPr>
      <w:r>
        <w:rPr>
          <w:kern w:val="2"/>
          <w:sz w:val="24"/>
          <w:szCs w:val="24"/>
        </w:rPr>
        <w:t>年度设备大修耗能</w:t>
      </w:r>
      <w:r>
        <w:rPr>
          <w:rFonts w:ascii="Times New Roman"/>
          <w:sz w:val="24"/>
          <w:szCs w:val="24"/>
        </w:rPr>
        <w:t>不计</w:t>
      </w:r>
      <w:r>
        <w:rPr>
          <w:kern w:val="2"/>
          <w:sz w:val="24"/>
          <w:szCs w:val="24"/>
        </w:rPr>
        <w:t>入工序能耗。</w:t>
      </w:r>
    </w:p>
    <w:p>
      <w:pPr>
        <w:pStyle w:val="20"/>
        <w:ind w:firstLine="420"/>
        <w:rPr>
          <w:rFonts w:ascii="Times New Roman"/>
          <w:szCs w:val="21"/>
        </w:rPr>
      </w:pPr>
    </w:p>
    <w:p>
      <w:pPr>
        <w:pStyle w:val="20"/>
        <w:ind w:firstLine="420"/>
      </w:pPr>
    </w:p>
    <w:p>
      <w:pPr>
        <w:pStyle w:val="20"/>
        <w:ind w:firstLine="420"/>
      </w:pPr>
    </w:p>
    <w:p>
      <w:pPr>
        <w:pStyle w:val="20"/>
        <w:ind w:firstLine="420"/>
      </w:pPr>
    </w:p>
    <w:p>
      <w:pPr>
        <w:pStyle w:val="20"/>
        <w:ind w:firstLine="420"/>
      </w:pPr>
    </w:p>
    <w:p>
      <w:pPr>
        <w:pStyle w:val="20"/>
        <w:ind w:firstLine="420"/>
      </w:pPr>
    </w:p>
    <w:p>
      <w:pPr>
        <w:pStyle w:val="20"/>
        <w:ind w:firstLine="420"/>
      </w:pPr>
    </w:p>
    <w:p>
      <w:pPr>
        <w:pStyle w:val="20"/>
        <w:ind w:firstLine="420"/>
      </w:pPr>
    </w:p>
    <w:p>
      <w:pPr>
        <w:pStyle w:val="20"/>
        <w:ind w:firstLine="420"/>
        <w:sectPr>
          <w:pgSz w:w="11907" w:h="16839"/>
          <w:pgMar w:top="1134" w:right="1418" w:bottom="1134" w:left="1418" w:header="851" w:footer="567" w:gutter="0"/>
          <w:cols w:space="720" w:num="1"/>
          <w:docGrid w:type="lines" w:linePitch="312" w:charSpace="0"/>
        </w:sectPr>
      </w:pPr>
    </w:p>
    <w:p>
      <w:pPr>
        <w:widowControl/>
        <w:numPr>
          <w:ilvl w:val="2"/>
          <w:numId w:val="0"/>
        </w:numPr>
        <w:tabs>
          <w:tab w:val="left" w:pos="360"/>
        </w:tabs>
        <w:spacing w:line="360" w:lineRule="auto"/>
        <w:jc w:val="center"/>
        <w:outlineLvl w:val="2"/>
        <w:rPr>
          <w:rFonts w:eastAsia="黑体"/>
          <w:kern w:val="21"/>
          <w:sz w:val="28"/>
          <w:szCs w:val="28"/>
        </w:rPr>
      </w:pPr>
      <w:r>
        <w:rPr>
          <w:rFonts w:eastAsia="黑体"/>
          <w:kern w:val="0"/>
          <w:sz w:val="28"/>
          <w:szCs w:val="28"/>
        </w:rPr>
        <w:t xml:space="preserve">附录 </w:t>
      </w:r>
      <w:r>
        <w:rPr>
          <w:rFonts w:eastAsia="黑体"/>
          <w:kern w:val="21"/>
          <w:sz w:val="28"/>
          <w:szCs w:val="28"/>
        </w:rPr>
        <w:t>常用能源的折标系数</w:t>
      </w:r>
    </w:p>
    <w:p>
      <w:pPr>
        <w:widowControl/>
        <w:numPr>
          <w:ilvl w:val="2"/>
          <w:numId w:val="0"/>
        </w:numPr>
        <w:tabs>
          <w:tab w:val="left" w:pos="360"/>
        </w:tabs>
        <w:spacing w:line="360" w:lineRule="auto"/>
        <w:jc w:val="center"/>
        <w:outlineLvl w:val="2"/>
        <w:rPr>
          <w:rFonts w:eastAsia="黑体"/>
          <w:kern w:val="21"/>
          <w:sz w:val="28"/>
          <w:szCs w:val="28"/>
        </w:rPr>
      </w:pPr>
    </w:p>
    <w:tbl>
      <w:tblPr>
        <w:tblStyle w:val="5"/>
        <w:tblW w:w="86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45"/>
        <w:gridCol w:w="2275"/>
        <w:gridCol w:w="2275"/>
        <w:gridCol w:w="20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jc w:val="center"/>
        </w:trPr>
        <w:tc>
          <w:tcPr>
            <w:tcW w:w="2045" w:type="dxa"/>
            <w:noWrap w:val="0"/>
            <w:vAlign w:val="center"/>
          </w:tcPr>
          <w:p>
            <w:pPr>
              <w:widowControl/>
              <w:spacing w:line="360" w:lineRule="auto"/>
              <w:jc w:val="center"/>
              <w:rPr>
                <w:kern w:val="0"/>
                <w:sz w:val="24"/>
                <w:szCs w:val="24"/>
              </w:rPr>
            </w:pPr>
            <w:r>
              <w:rPr>
                <w:kern w:val="0"/>
                <w:sz w:val="24"/>
                <w:szCs w:val="24"/>
              </w:rPr>
              <w:t>能源名称</w:t>
            </w:r>
          </w:p>
        </w:tc>
        <w:tc>
          <w:tcPr>
            <w:tcW w:w="2275" w:type="dxa"/>
            <w:noWrap w:val="0"/>
            <w:vAlign w:val="center"/>
          </w:tcPr>
          <w:p>
            <w:pPr>
              <w:widowControl/>
              <w:spacing w:line="360" w:lineRule="auto"/>
              <w:jc w:val="center"/>
              <w:rPr>
                <w:kern w:val="0"/>
                <w:sz w:val="24"/>
                <w:szCs w:val="24"/>
              </w:rPr>
            </w:pPr>
            <w:r>
              <w:rPr>
                <w:kern w:val="0"/>
                <w:sz w:val="24"/>
                <w:szCs w:val="24"/>
              </w:rPr>
              <w:t>系数单位</w:t>
            </w:r>
          </w:p>
        </w:tc>
        <w:tc>
          <w:tcPr>
            <w:tcW w:w="2275" w:type="dxa"/>
            <w:tcBorders>
              <w:right w:val="single" w:color="auto" w:sz="4" w:space="0"/>
            </w:tcBorders>
            <w:noWrap w:val="0"/>
            <w:vAlign w:val="center"/>
          </w:tcPr>
          <w:p>
            <w:pPr>
              <w:widowControl/>
              <w:spacing w:line="360" w:lineRule="auto"/>
              <w:jc w:val="center"/>
              <w:rPr>
                <w:kern w:val="0"/>
                <w:sz w:val="24"/>
                <w:szCs w:val="24"/>
              </w:rPr>
            </w:pPr>
            <w:r>
              <w:rPr>
                <w:kern w:val="0"/>
                <w:sz w:val="24"/>
                <w:szCs w:val="24"/>
              </w:rPr>
              <w:t>能源单位热值</w:t>
            </w:r>
          </w:p>
        </w:tc>
        <w:tc>
          <w:tcPr>
            <w:tcW w:w="2044" w:type="dxa"/>
            <w:tcBorders>
              <w:left w:val="single" w:color="auto" w:sz="4" w:space="0"/>
            </w:tcBorders>
            <w:noWrap w:val="0"/>
            <w:vAlign w:val="center"/>
          </w:tcPr>
          <w:p>
            <w:pPr>
              <w:spacing w:line="360" w:lineRule="auto"/>
              <w:jc w:val="center"/>
              <w:rPr>
                <w:kern w:val="0"/>
                <w:sz w:val="24"/>
                <w:szCs w:val="24"/>
              </w:rPr>
            </w:pPr>
            <w:r>
              <w:rPr>
                <w:kern w:val="0"/>
                <w:sz w:val="24"/>
                <w:szCs w:val="24"/>
              </w:rPr>
              <w:t>折标煤系数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jc w:val="center"/>
        </w:trPr>
        <w:tc>
          <w:tcPr>
            <w:tcW w:w="2045" w:type="dxa"/>
            <w:noWrap w:val="0"/>
            <w:vAlign w:val="center"/>
          </w:tcPr>
          <w:p>
            <w:pPr>
              <w:widowControl/>
              <w:spacing w:line="360" w:lineRule="auto"/>
              <w:jc w:val="center"/>
              <w:rPr>
                <w:kern w:val="0"/>
                <w:sz w:val="24"/>
                <w:szCs w:val="24"/>
              </w:rPr>
            </w:pPr>
            <w:r>
              <w:rPr>
                <w:kern w:val="0"/>
                <w:sz w:val="24"/>
                <w:szCs w:val="24"/>
              </w:rPr>
              <w:t>标准煤</w:t>
            </w:r>
          </w:p>
        </w:tc>
        <w:tc>
          <w:tcPr>
            <w:tcW w:w="2275" w:type="dxa"/>
            <w:noWrap w:val="0"/>
            <w:vAlign w:val="center"/>
          </w:tcPr>
          <w:p>
            <w:pPr>
              <w:widowControl/>
              <w:spacing w:line="360" w:lineRule="auto"/>
              <w:jc w:val="center"/>
              <w:rPr>
                <w:kern w:val="0"/>
                <w:sz w:val="24"/>
                <w:szCs w:val="24"/>
              </w:rPr>
            </w:pPr>
            <w:r>
              <w:rPr>
                <w:kern w:val="0"/>
                <w:sz w:val="24"/>
                <w:szCs w:val="24"/>
              </w:rPr>
              <w:t>kgce/kg</w:t>
            </w:r>
          </w:p>
        </w:tc>
        <w:tc>
          <w:tcPr>
            <w:tcW w:w="2275" w:type="dxa"/>
            <w:tcBorders>
              <w:right w:val="single" w:color="auto" w:sz="4" w:space="0"/>
            </w:tcBorders>
            <w:noWrap w:val="0"/>
            <w:vAlign w:val="center"/>
          </w:tcPr>
          <w:p>
            <w:pPr>
              <w:spacing w:line="360" w:lineRule="auto"/>
              <w:jc w:val="center"/>
              <w:rPr>
                <w:kern w:val="0"/>
                <w:sz w:val="24"/>
                <w:szCs w:val="24"/>
              </w:rPr>
            </w:pPr>
            <w:r>
              <w:rPr>
                <w:kern w:val="0"/>
                <w:sz w:val="24"/>
                <w:szCs w:val="24"/>
              </w:rPr>
              <w:t>7000千卡/kg</w:t>
            </w:r>
          </w:p>
        </w:tc>
        <w:tc>
          <w:tcPr>
            <w:tcW w:w="2044" w:type="dxa"/>
            <w:tcBorders>
              <w:left w:val="single" w:color="auto" w:sz="4" w:space="0"/>
            </w:tcBorders>
            <w:noWrap w:val="0"/>
            <w:vAlign w:val="center"/>
          </w:tcPr>
          <w:p>
            <w:pPr>
              <w:spacing w:line="360" w:lineRule="auto"/>
              <w:jc w:val="center"/>
              <w:rPr>
                <w:kern w:val="0"/>
                <w:sz w:val="24"/>
                <w:szCs w:val="24"/>
              </w:rPr>
            </w:pPr>
            <w:r>
              <w:rPr>
                <w:kern w:val="0"/>
                <w:sz w:val="24"/>
                <w:szCs w:val="24"/>
              </w:rPr>
              <w:t>1.0000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jc w:val="center"/>
        </w:trPr>
        <w:tc>
          <w:tcPr>
            <w:tcW w:w="2045" w:type="dxa"/>
            <w:noWrap w:val="0"/>
            <w:vAlign w:val="center"/>
          </w:tcPr>
          <w:p>
            <w:pPr>
              <w:widowControl/>
              <w:spacing w:line="360" w:lineRule="auto"/>
              <w:jc w:val="center"/>
              <w:rPr>
                <w:kern w:val="0"/>
                <w:sz w:val="24"/>
                <w:szCs w:val="24"/>
              </w:rPr>
            </w:pPr>
            <w:r>
              <w:rPr>
                <w:kern w:val="0"/>
                <w:sz w:val="24"/>
                <w:szCs w:val="24"/>
              </w:rPr>
              <w:t>原煤</w:t>
            </w:r>
          </w:p>
        </w:tc>
        <w:tc>
          <w:tcPr>
            <w:tcW w:w="2275" w:type="dxa"/>
            <w:noWrap w:val="0"/>
            <w:vAlign w:val="center"/>
          </w:tcPr>
          <w:p>
            <w:pPr>
              <w:widowControl/>
              <w:spacing w:line="360" w:lineRule="auto"/>
              <w:jc w:val="center"/>
              <w:rPr>
                <w:kern w:val="0"/>
                <w:sz w:val="24"/>
                <w:szCs w:val="24"/>
              </w:rPr>
            </w:pPr>
            <w:r>
              <w:rPr>
                <w:kern w:val="0"/>
                <w:sz w:val="24"/>
                <w:szCs w:val="24"/>
              </w:rPr>
              <w:t>kgce/kg</w:t>
            </w:r>
          </w:p>
        </w:tc>
        <w:tc>
          <w:tcPr>
            <w:tcW w:w="2275" w:type="dxa"/>
            <w:tcBorders>
              <w:right w:val="single" w:color="auto" w:sz="4" w:space="0"/>
            </w:tcBorders>
            <w:noWrap w:val="0"/>
            <w:vAlign w:val="center"/>
          </w:tcPr>
          <w:p>
            <w:pPr>
              <w:spacing w:line="360" w:lineRule="auto"/>
              <w:jc w:val="center"/>
              <w:rPr>
                <w:sz w:val="24"/>
                <w:szCs w:val="24"/>
              </w:rPr>
            </w:pPr>
            <w:r>
              <w:rPr>
                <w:kern w:val="0"/>
                <w:sz w:val="24"/>
                <w:szCs w:val="24"/>
              </w:rPr>
              <w:t>5000千卡/kg</w:t>
            </w:r>
          </w:p>
        </w:tc>
        <w:tc>
          <w:tcPr>
            <w:tcW w:w="2044" w:type="dxa"/>
            <w:tcBorders>
              <w:left w:val="single" w:color="auto" w:sz="4" w:space="0"/>
            </w:tcBorders>
            <w:noWrap w:val="0"/>
            <w:vAlign w:val="center"/>
          </w:tcPr>
          <w:p>
            <w:pPr>
              <w:spacing w:line="360" w:lineRule="auto"/>
              <w:jc w:val="center"/>
              <w:rPr>
                <w:kern w:val="0"/>
                <w:sz w:val="24"/>
                <w:szCs w:val="24"/>
              </w:rPr>
            </w:pPr>
            <w:r>
              <w:rPr>
                <w:kern w:val="0"/>
                <w:sz w:val="24"/>
                <w:szCs w:val="24"/>
              </w:rPr>
              <w:t>0.7143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jc w:val="center"/>
        </w:trPr>
        <w:tc>
          <w:tcPr>
            <w:tcW w:w="2045" w:type="dxa"/>
            <w:noWrap w:val="0"/>
            <w:vAlign w:val="center"/>
          </w:tcPr>
          <w:p>
            <w:pPr>
              <w:widowControl/>
              <w:spacing w:line="360" w:lineRule="auto"/>
              <w:jc w:val="center"/>
              <w:rPr>
                <w:kern w:val="0"/>
                <w:sz w:val="24"/>
                <w:szCs w:val="24"/>
              </w:rPr>
            </w:pPr>
            <w:r>
              <w:rPr>
                <w:kern w:val="0"/>
                <w:sz w:val="24"/>
                <w:szCs w:val="24"/>
              </w:rPr>
              <w:t>天然气</w:t>
            </w:r>
          </w:p>
        </w:tc>
        <w:tc>
          <w:tcPr>
            <w:tcW w:w="2275" w:type="dxa"/>
            <w:noWrap w:val="0"/>
            <w:vAlign w:val="center"/>
          </w:tcPr>
          <w:p>
            <w:pPr>
              <w:spacing w:line="360" w:lineRule="auto"/>
              <w:jc w:val="center"/>
              <w:rPr>
                <w:sz w:val="24"/>
                <w:szCs w:val="24"/>
              </w:rPr>
            </w:pPr>
            <w:r>
              <w:rPr>
                <w:kern w:val="0"/>
                <w:sz w:val="24"/>
                <w:szCs w:val="24"/>
              </w:rPr>
              <w:t>kgce/Nm</w:t>
            </w:r>
            <w:r>
              <w:rPr>
                <w:kern w:val="0"/>
                <w:sz w:val="24"/>
                <w:szCs w:val="24"/>
                <w:vertAlign w:val="superscript"/>
              </w:rPr>
              <w:t>3</w:t>
            </w:r>
          </w:p>
        </w:tc>
        <w:tc>
          <w:tcPr>
            <w:tcW w:w="2275" w:type="dxa"/>
            <w:tcBorders>
              <w:right w:val="single" w:color="auto" w:sz="4" w:space="0"/>
            </w:tcBorders>
            <w:noWrap w:val="0"/>
            <w:vAlign w:val="center"/>
          </w:tcPr>
          <w:p>
            <w:pPr>
              <w:spacing w:line="360" w:lineRule="auto"/>
              <w:jc w:val="center"/>
              <w:rPr>
                <w:sz w:val="24"/>
                <w:szCs w:val="24"/>
              </w:rPr>
            </w:pPr>
            <w:r>
              <w:rPr>
                <w:kern w:val="0"/>
                <w:sz w:val="24"/>
                <w:szCs w:val="24"/>
              </w:rPr>
              <w:t>8500千卡/ Nm</w:t>
            </w:r>
            <w:r>
              <w:rPr>
                <w:kern w:val="0"/>
                <w:sz w:val="24"/>
                <w:szCs w:val="24"/>
                <w:vertAlign w:val="superscript"/>
              </w:rPr>
              <w:t>3</w:t>
            </w:r>
          </w:p>
        </w:tc>
        <w:tc>
          <w:tcPr>
            <w:tcW w:w="2044" w:type="dxa"/>
            <w:tcBorders>
              <w:left w:val="single" w:color="auto" w:sz="4" w:space="0"/>
            </w:tcBorders>
            <w:noWrap w:val="0"/>
            <w:vAlign w:val="center"/>
          </w:tcPr>
          <w:p>
            <w:pPr>
              <w:spacing w:line="360" w:lineRule="auto"/>
              <w:jc w:val="center"/>
              <w:rPr>
                <w:kern w:val="0"/>
                <w:sz w:val="24"/>
                <w:szCs w:val="24"/>
              </w:rPr>
            </w:pPr>
            <w:r>
              <w:rPr>
                <w:kern w:val="0"/>
                <w:sz w:val="24"/>
                <w:szCs w:val="24"/>
              </w:rPr>
              <w:t>1.2143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jc w:val="center"/>
        </w:trPr>
        <w:tc>
          <w:tcPr>
            <w:tcW w:w="2045" w:type="dxa"/>
            <w:noWrap w:val="0"/>
            <w:vAlign w:val="center"/>
          </w:tcPr>
          <w:p>
            <w:pPr>
              <w:widowControl/>
              <w:spacing w:line="360" w:lineRule="auto"/>
              <w:jc w:val="center"/>
              <w:rPr>
                <w:kern w:val="0"/>
                <w:sz w:val="24"/>
                <w:szCs w:val="24"/>
              </w:rPr>
            </w:pPr>
            <w:r>
              <w:rPr>
                <w:kern w:val="0"/>
                <w:sz w:val="24"/>
                <w:szCs w:val="24"/>
              </w:rPr>
              <w:t>液化石油气</w:t>
            </w:r>
          </w:p>
        </w:tc>
        <w:tc>
          <w:tcPr>
            <w:tcW w:w="2275" w:type="dxa"/>
            <w:noWrap w:val="0"/>
            <w:vAlign w:val="center"/>
          </w:tcPr>
          <w:p>
            <w:pPr>
              <w:widowControl/>
              <w:spacing w:line="360" w:lineRule="auto"/>
              <w:jc w:val="center"/>
              <w:rPr>
                <w:kern w:val="0"/>
                <w:sz w:val="24"/>
                <w:szCs w:val="24"/>
              </w:rPr>
            </w:pPr>
            <w:r>
              <w:rPr>
                <w:kern w:val="0"/>
                <w:sz w:val="24"/>
                <w:szCs w:val="24"/>
              </w:rPr>
              <w:t>kgce/kg</w:t>
            </w:r>
          </w:p>
        </w:tc>
        <w:tc>
          <w:tcPr>
            <w:tcW w:w="2275" w:type="dxa"/>
            <w:tcBorders>
              <w:right w:val="single" w:color="auto" w:sz="4" w:space="0"/>
            </w:tcBorders>
            <w:noWrap w:val="0"/>
            <w:vAlign w:val="center"/>
          </w:tcPr>
          <w:p>
            <w:pPr>
              <w:spacing w:line="360" w:lineRule="auto"/>
              <w:jc w:val="center"/>
              <w:rPr>
                <w:sz w:val="24"/>
                <w:szCs w:val="24"/>
              </w:rPr>
            </w:pPr>
            <w:r>
              <w:rPr>
                <w:kern w:val="0"/>
                <w:sz w:val="24"/>
                <w:szCs w:val="24"/>
              </w:rPr>
              <w:t>12000千卡/kg</w:t>
            </w:r>
          </w:p>
        </w:tc>
        <w:tc>
          <w:tcPr>
            <w:tcW w:w="2044" w:type="dxa"/>
            <w:tcBorders>
              <w:left w:val="single" w:color="auto" w:sz="4" w:space="0"/>
            </w:tcBorders>
            <w:noWrap w:val="0"/>
            <w:vAlign w:val="center"/>
          </w:tcPr>
          <w:p>
            <w:pPr>
              <w:spacing w:line="360" w:lineRule="auto"/>
              <w:jc w:val="center"/>
              <w:rPr>
                <w:kern w:val="0"/>
                <w:sz w:val="24"/>
                <w:szCs w:val="24"/>
              </w:rPr>
            </w:pPr>
            <w:r>
              <w:rPr>
                <w:kern w:val="0"/>
                <w:sz w:val="24"/>
                <w:szCs w:val="24"/>
              </w:rPr>
              <w:t>1.7143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jc w:val="center"/>
        </w:trPr>
        <w:tc>
          <w:tcPr>
            <w:tcW w:w="2045" w:type="dxa"/>
            <w:noWrap w:val="0"/>
            <w:vAlign w:val="center"/>
          </w:tcPr>
          <w:p>
            <w:pPr>
              <w:widowControl/>
              <w:spacing w:line="360" w:lineRule="auto"/>
              <w:jc w:val="center"/>
              <w:rPr>
                <w:kern w:val="0"/>
                <w:sz w:val="24"/>
                <w:szCs w:val="24"/>
              </w:rPr>
            </w:pPr>
            <w:r>
              <w:rPr>
                <w:kern w:val="0"/>
                <w:sz w:val="24"/>
                <w:szCs w:val="24"/>
              </w:rPr>
              <w:t>焦炭（含石油焦）</w:t>
            </w:r>
          </w:p>
        </w:tc>
        <w:tc>
          <w:tcPr>
            <w:tcW w:w="2275" w:type="dxa"/>
            <w:noWrap w:val="0"/>
            <w:vAlign w:val="center"/>
          </w:tcPr>
          <w:p>
            <w:pPr>
              <w:widowControl/>
              <w:spacing w:line="360" w:lineRule="auto"/>
              <w:jc w:val="center"/>
              <w:rPr>
                <w:kern w:val="0"/>
                <w:sz w:val="24"/>
                <w:szCs w:val="24"/>
              </w:rPr>
            </w:pPr>
            <w:r>
              <w:rPr>
                <w:kern w:val="0"/>
                <w:sz w:val="24"/>
                <w:szCs w:val="24"/>
              </w:rPr>
              <w:t>kgce/kg</w:t>
            </w:r>
          </w:p>
        </w:tc>
        <w:tc>
          <w:tcPr>
            <w:tcW w:w="2275" w:type="dxa"/>
            <w:tcBorders>
              <w:right w:val="single" w:color="auto" w:sz="4" w:space="0"/>
            </w:tcBorders>
            <w:noWrap w:val="0"/>
            <w:vAlign w:val="center"/>
          </w:tcPr>
          <w:p>
            <w:pPr>
              <w:spacing w:line="360" w:lineRule="auto"/>
              <w:jc w:val="center"/>
              <w:rPr>
                <w:sz w:val="24"/>
                <w:szCs w:val="24"/>
              </w:rPr>
            </w:pPr>
            <w:r>
              <w:rPr>
                <w:kern w:val="0"/>
                <w:sz w:val="24"/>
                <w:szCs w:val="24"/>
              </w:rPr>
              <w:t>6800千卡/kg</w:t>
            </w:r>
          </w:p>
        </w:tc>
        <w:tc>
          <w:tcPr>
            <w:tcW w:w="2044" w:type="dxa"/>
            <w:tcBorders>
              <w:left w:val="single" w:color="auto" w:sz="4" w:space="0"/>
            </w:tcBorders>
            <w:noWrap w:val="0"/>
            <w:vAlign w:val="center"/>
          </w:tcPr>
          <w:p>
            <w:pPr>
              <w:spacing w:line="360" w:lineRule="auto"/>
              <w:jc w:val="center"/>
              <w:rPr>
                <w:kern w:val="0"/>
                <w:sz w:val="24"/>
                <w:szCs w:val="24"/>
              </w:rPr>
            </w:pPr>
            <w:r>
              <w:rPr>
                <w:kern w:val="0"/>
                <w:sz w:val="24"/>
                <w:szCs w:val="24"/>
              </w:rPr>
              <w:t>0.9714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jc w:val="center"/>
        </w:trPr>
        <w:tc>
          <w:tcPr>
            <w:tcW w:w="2045" w:type="dxa"/>
            <w:noWrap w:val="0"/>
            <w:vAlign w:val="center"/>
          </w:tcPr>
          <w:p>
            <w:pPr>
              <w:widowControl/>
              <w:spacing w:line="360" w:lineRule="auto"/>
              <w:jc w:val="center"/>
              <w:rPr>
                <w:kern w:val="0"/>
                <w:sz w:val="24"/>
                <w:szCs w:val="24"/>
              </w:rPr>
            </w:pPr>
            <w:r>
              <w:rPr>
                <w:kern w:val="0"/>
                <w:sz w:val="24"/>
                <w:szCs w:val="24"/>
              </w:rPr>
              <w:t>汽油</w:t>
            </w:r>
          </w:p>
        </w:tc>
        <w:tc>
          <w:tcPr>
            <w:tcW w:w="2275" w:type="dxa"/>
            <w:noWrap w:val="0"/>
            <w:vAlign w:val="center"/>
          </w:tcPr>
          <w:p>
            <w:pPr>
              <w:widowControl/>
              <w:spacing w:line="360" w:lineRule="auto"/>
              <w:jc w:val="center"/>
              <w:rPr>
                <w:kern w:val="0"/>
                <w:sz w:val="24"/>
                <w:szCs w:val="24"/>
              </w:rPr>
            </w:pPr>
            <w:r>
              <w:rPr>
                <w:kern w:val="0"/>
                <w:sz w:val="24"/>
                <w:szCs w:val="24"/>
              </w:rPr>
              <w:t>kgce/kg</w:t>
            </w:r>
          </w:p>
        </w:tc>
        <w:tc>
          <w:tcPr>
            <w:tcW w:w="2275" w:type="dxa"/>
            <w:tcBorders>
              <w:right w:val="single" w:color="auto" w:sz="4" w:space="0"/>
            </w:tcBorders>
            <w:noWrap w:val="0"/>
            <w:vAlign w:val="center"/>
          </w:tcPr>
          <w:p>
            <w:pPr>
              <w:spacing w:line="360" w:lineRule="auto"/>
              <w:jc w:val="center"/>
              <w:rPr>
                <w:sz w:val="24"/>
                <w:szCs w:val="24"/>
              </w:rPr>
            </w:pPr>
            <w:r>
              <w:rPr>
                <w:kern w:val="0"/>
                <w:sz w:val="24"/>
                <w:szCs w:val="24"/>
              </w:rPr>
              <w:t>10300千卡/kg</w:t>
            </w:r>
          </w:p>
        </w:tc>
        <w:tc>
          <w:tcPr>
            <w:tcW w:w="2044" w:type="dxa"/>
            <w:tcBorders>
              <w:left w:val="single" w:color="auto" w:sz="4" w:space="0"/>
            </w:tcBorders>
            <w:noWrap w:val="0"/>
            <w:vAlign w:val="center"/>
          </w:tcPr>
          <w:p>
            <w:pPr>
              <w:spacing w:line="360" w:lineRule="auto"/>
              <w:jc w:val="center"/>
              <w:rPr>
                <w:kern w:val="0"/>
                <w:sz w:val="24"/>
                <w:szCs w:val="24"/>
              </w:rPr>
            </w:pPr>
            <w:r>
              <w:rPr>
                <w:kern w:val="0"/>
                <w:sz w:val="24"/>
                <w:szCs w:val="24"/>
              </w:rPr>
              <w:t>1.4714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jc w:val="center"/>
        </w:trPr>
        <w:tc>
          <w:tcPr>
            <w:tcW w:w="2045" w:type="dxa"/>
            <w:noWrap w:val="0"/>
            <w:vAlign w:val="center"/>
          </w:tcPr>
          <w:p>
            <w:pPr>
              <w:widowControl/>
              <w:spacing w:line="360" w:lineRule="auto"/>
              <w:jc w:val="center"/>
              <w:rPr>
                <w:kern w:val="0"/>
                <w:sz w:val="24"/>
                <w:szCs w:val="24"/>
              </w:rPr>
            </w:pPr>
            <w:r>
              <w:rPr>
                <w:kern w:val="0"/>
                <w:sz w:val="24"/>
                <w:szCs w:val="24"/>
              </w:rPr>
              <w:t>柴油</w:t>
            </w:r>
          </w:p>
        </w:tc>
        <w:tc>
          <w:tcPr>
            <w:tcW w:w="2275" w:type="dxa"/>
            <w:noWrap w:val="0"/>
            <w:vAlign w:val="center"/>
          </w:tcPr>
          <w:p>
            <w:pPr>
              <w:widowControl/>
              <w:spacing w:line="360" w:lineRule="auto"/>
              <w:jc w:val="center"/>
              <w:rPr>
                <w:kern w:val="0"/>
                <w:sz w:val="24"/>
                <w:szCs w:val="24"/>
              </w:rPr>
            </w:pPr>
            <w:r>
              <w:rPr>
                <w:kern w:val="0"/>
                <w:sz w:val="24"/>
                <w:szCs w:val="24"/>
              </w:rPr>
              <w:t>kgce/kg</w:t>
            </w:r>
          </w:p>
        </w:tc>
        <w:tc>
          <w:tcPr>
            <w:tcW w:w="2275" w:type="dxa"/>
            <w:tcBorders>
              <w:right w:val="single" w:color="auto" w:sz="4" w:space="0"/>
            </w:tcBorders>
            <w:noWrap w:val="0"/>
            <w:vAlign w:val="center"/>
          </w:tcPr>
          <w:p>
            <w:pPr>
              <w:spacing w:line="360" w:lineRule="auto"/>
              <w:jc w:val="center"/>
              <w:rPr>
                <w:sz w:val="24"/>
                <w:szCs w:val="24"/>
              </w:rPr>
            </w:pPr>
            <w:r>
              <w:rPr>
                <w:kern w:val="0"/>
                <w:sz w:val="24"/>
                <w:szCs w:val="24"/>
              </w:rPr>
              <w:t>10200千卡/kg</w:t>
            </w:r>
          </w:p>
        </w:tc>
        <w:tc>
          <w:tcPr>
            <w:tcW w:w="2044" w:type="dxa"/>
            <w:tcBorders>
              <w:left w:val="single" w:color="auto" w:sz="4" w:space="0"/>
            </w:tcBorders>
            <w:noWrap w:val="0"/>
            <w:vAlign w:val="center"/>
          </w:tcPr>
          <w:p>
            <w:pPr>
              <w:spacing w:line="360" w:lineRule="auto"/>
              <w:jc w:val="center"/>
              <w:rPr>
                <w:kern w:val="0"/>
                <w:sz w:val="24"/>
                <w:szCs w:val="24"/>
              </w:rPr>
            </w:pPr>
            <w:r>
              <w:rPr>
                <w:kern w:val="0"/>
                <w:sz w:val="24"/>
                <w:szCs w:val="24"/>
              </w:rPr>
              <w:t>1.4571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jc w:val="center"/>
        </w:trPr>
        <w:tc>
          <w:tcPr>
            <w:tcW w:w="2045" w:type="dxa"/>
            <w:noWrap w:val="0"/>
            <w:vAlign w:val="center"/>
          </w:tcPr>
          <w:p>
            <w:pPr>
              <w:widowControl/>
              <w:spacing w:line="360" w:lineRule="auto"/>
              <w:jc w:val="center"/>
              <w:rPr>
                <w:kern w:val="0"/>
                <w:sz w:val="24"/>
                <w:szCs w:val="24"/>
              </w:rPr>
            </w:pPr>
            <w:r>
              <w:rPr>
                <w:kern w:val="0"/>
                <w:sz w:val="24"/>
                <w:szCs w:val="24"/>
              </w:rPr>
              <w:t>煤油</w:t>
            </w:r>
          </w:p>
        </w:tc>
        <w:tc>
          <w:tcPr>
            <w:tcW w:w="2275" w:type="dxa"/>
            <w:noWrap w:val="0"/>
            <w:vAlign w:val="center"/>
          </w:tcPr>
          <w:p>
            <w:pPr>
              <w:spacing w:line="360" w:lineRule="auto"/>
              <w:jc w:val="center"/>
              <w:rPr>
                <w:sz w:val="24"/>
                <w:szCs w:val="24"/>
              </w:rPr>
            </w:pPr>
            <w:r>
              <w:rPr>
                <w:kern w:val="0"/>
                <w:sz w:val="24"/>
                <w:szCs w:val="24"/>
              </w:rPr>
              <w:t>kgce/kg</w:t>
            </w:r>
          </w:p>
        </w:tc>
        <w:tc>
          <w:tcPr>
            <w:tcW w:w="2275" w:type="dxa"/>
            <w:tcBorders>
              <w:right w:val="single" w:color="auto" w:sz="4" w:space="0"/>
            </w:tcBorders>
            <w:noWrap w:val="0"/>
            <w:vAlign w:val="center"/>
          </w:tcPr>
          <w:p>
            <w:pPr>
              <w:spacing w:line="360" w:lineRule="auto"/>
              <w:jc w:val="center"/>
              <w:rPr>
                <w:sz w:val="24"/>
                <w:szCs w:val="24"/>
              </w:rPr>
            </w:pPr>
            <w:r>
              <w:rPr>
                <w:kern w:val="0"/>
                <w:sz w:val="24"/>
                <w:szCs w:val="24"/>
              </w:rPr>
              <w:t>10300千卡/kg</w:t>
            </w:r>
          </w:p>
        </w:tc>
        <w:tc>
          <w:tcPr>
            <w:tcW w:w="2044" w:type="dxa"/>
            <w:tcBorders>
              <w:left w:val="single" w:color="auto" w:sz="4" w:space="0"/>
            </w:tcBorders>
            <w:noWrap w:val="0"/>
            <w:vAlign w:val="center"/>
          </w:tcPr>
          <w:p>
            <w:pPr>
              <w:spacing w:line="360" w:lineRule="auto"/>
              <w:jc w:val="center"/>
              <w:rPr>
                <w:kern w:val="0"/>
                <w:sz w:val="24"/>
                <w:szCs w:val="24"/>
              </w:rPr>
            </w:pPr>
            <w:r>
              <w:rPr>
                <w:kern w:val="0"/>
                <w:sz w:val="24"/>
                <w:szCs w:val="24"/>
              </w:rPr>
              <w:t>1.4714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jc w:val="center"/>
        </w:trPr>
        <w:tc>
          <w:tcPr>
            <w:tcW w:w="2045" w:type="dxa"/>
            <w:noWrap w:val="0"/>
            <w:vAlign w:val="center"/>
          </w:tcPr>
          <w:p>
            <w:pPr>
              <w:widowControl/>
              <w:spacing w:line="360" w:lineRule="auto"/>
              <w:jc w:val="center"/>
              <w:rPr>
                <w:kern w:val="0"/>
                <w:sz w:val="24"/>
                <w:szCs w:val="24"/>
              </w:rPr>
            </w:pPr>
            <w:r>
              <w:rPr>
                <w:kern w:val="0"/>
                <w:sz w:val="24"/>
                <w:szCs w:val="24"/>
              </w:rPr>
              <w:t>燃料油</w:t>
            </w:r>
          </w:p>
        </w:tc>
        <w:tc>
          <w:tcPr>
            <w:tcW w:w="2275" w:type="dxa"/>
            <w:noWrap w:val="0"/>
            <w:vAlign w:val="center"/>
          </w:tcPr>
          <w:p>
            <w:pPr>
              <w:spacing w:line="360" w:lineRule="auto"/>
              <w:jc w:val="center"/>
              <w:rPr>
                <w:sz w:val="24"/>
                <w:szCs w:val="24"/>
              </w:rPr>
            </w:pPr>
            <w:r>
              <w:rPr>
                <w:kern w:val="0"/>
                <w:sz w:val="24"/>
                <w:szCs w:val="24"/>
              </w:rPr>
              <w:t>kgce/kg</w:t>
            </w:r>
          </w:p>
        </w:tc>
        <w:tc>
          <w:tcPr>
            <w:tcW w:w="2275" w:type="dxa"/>
            <w:tcBorders>
              <w:right w:val="single" w:color="auto" w:sz="4" w:space="0"/>
            </w:tcBorders>
            <w:noWrap w:val="0"/>
            <w:vAlign w:val="center"/>
          </w:tcPr>
          <w:p>
            <w:pPr>
              <w:spacing w:line="360" w:lineRule="auto"/>
              <w:jc w:val="center"/>
              <w:rPr>
                <w:sz w:val="24"/>
                <w:szCs w:val="24"/>
              </w:rPr>
            </w:pPr>
            <w:r>
              <w:rPr>
                <w:kern w:val="0"/>
                <w:sz w:val="24"/>
                <w:szCs w:val="24"/>
              </w:rPr>
              <w:t>9500千卡/kg</w:t>
            </w:r>
          </w:p>
        </w:tc>
        <w:tc>
          <w:tcPr>
            <w:tcW w:w="2044" w:type="dxa"/>
            <w:tcBorders>
              <w:left w:val="single" w:color="auto" w:sz="4" w:space="0"/>
            </w:tcBorders>
            <w:noWrap w:val="0"/>
            <w:vAlign w:val="center"/>
          </w:tcPr>
          <w:p>
            <w:pPr>
              <w:spacing w:line="360" w:lineRule="auto"/>
              <w:jc w:val="center"/>
              <w:rPr>
                <w:kern w:val="0"/>
                <w:sz w:val="24"/>
                <w:szCs w:val="24"/>
              </w:rPr>
            </w:pPr>
            <w:r>
              <w:rPr>
                <w:kern w:val="0"/>
                <w:sz w:val="24"/>
                <w:szCs w:val="24"/>
              </w:rPr>
              <w:t>1.3571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jc w:val="center"/>
        </w:trPr>
        <w:tc>
          <w:tcPr>
            <w:tcW w:w="2045" w:type="dxa"/>
            <w:noWrap w:val="0"/>
            <w:vAlign w:val="center"/>
          </w:tcPr>
          <w:p>
            <w:pPr>
              <w:widowControl/>
              <w:spacing w:line="360" w:lineRule="auto"/>
              <w:jc w:val="center"/>
              <w:rPr>
                <w:kern w:val="0"/>
                <w:sz w:val="24"/>
                <w:szCs w:val="24"/>
              </w:rPr>
            </w:pPr>
            <w:r>
              <w:rPr>
                <w:kern w:val="0"/>
                <w:sz w:val="24"/>
                <w:szCs w:val="24"/>
              </w:rPr>
              <w:t>电力</w:t>
            </w:r>
          </w:p>
        </w:tc>
        <w:tc>
          <w:tcPr>
            <w:tcW w:w="2275" w:type="dxa"/>
            <w:noWrap w:val="0"/>
            <w:vAlign w:val="center"/>
          </w:tcPr>
          <w:p>
            <w:pPr>
              <w:widowControl/>
              <w:spacing w:line="360" w:lineRule="auto"/>
              <w:jc w:val="center"/>
              <w:rPr>
                <w:kern w:val="0"/>
                <w:sz w:val="24"/>
                <w:szCs w:val="24"/>
              </w:rPr>
            </w:pPr>
            <w:r>
              <w:rPr>
                <w:kern w:val="0"/>
                <w:sz w:val="24"/>
                <w:szCs w:val="24"/>
              </w:rPr>
              <w:t>kgce/kWh</w:t>
            </w:r>
          </w:p>
        </w:tc>
        <w:tc>
          <w:tcPr>
            <w:tcW w:w="2275" w:type="dxa"/>
            <w:tcBorders>
              <w:right w:val="single" w:color="auto" w:sz="4" w:space="0"/>
            </w:tcBorders>
            <w:noWrap w:val="0"/>
            <w:vAlign w:val="center"/>
          </w:tcPr>
          <w:p>
            <w:pPr>
              <w:spacing w:line="360" w:lineRule="auto"/>
              <w:jc w:val="center"/>
              <w:rPr>
                <w:sz w:val="24"/>
                <w:szCs w:val="24"/>
              </w:rPr>
            </w:pPr>
            <w:r>
              <w:rPr>
                <w:kern w:val="0"/>
                <w:sz w:val="24"/>
                <w:szCs w:val="24"/>
              </w:rPr>
              <w:t>2828千卡/ kWh</w:t>
            </w:r>
          </w:p>
        </w:tc>
        <w:tc>
          <w:tcPr>
            <w:tcW w:w="2044" w:type="dxa"/>
            <w:tcBorders>
              <w:left w:val="single" w:color="auto" w:sz="4" w:space="0"/>
            </w:tcBorders>
            <w:noWrap w:val="0"/>
            <w:vAlign w:val="center"/>
          </w:tcPr>
          <w:p>
            <w:pPr>
              <w:spacing w:line="360" w:lineRule="auto"/>
              <w:jc w:val="center"/>
              <w:rPr>
                <w:kern w:val="0"/>
                <w:sz w:val="24"/>
                <w:szCs w:val="24"/>
              </w:rPr>
            </w:pPr>
            <w:r>
              <w:rPr>
                <w:kern w:val="0"/>
                <w:sz w:val="24"/>
                <w:szCs w:val="24"/>
              </w:rPr>
              <w:t>0.1229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jc w:val="center"/>
        </w:trPr>
        <w:tc>
          <w:tcPr>
            <w:tcW w:w="2045" w:type="dxa"/>
            <w:noWrap w:val="0"/>
            <w:vAlign w:val="center"/>
          </w:tcPr>
          <w:p>
            <w:pPr>
              <w:widowControl/>
              <w:spacing w:line="360" w:lineRule="auto"/>
              <w:jc w:val="center"/>
              <w:rPr>
                <w:kern w:val="0"/>
                <w:sz w:val="24"/>
                <w:szCs w:val="24"/>
              </w:rPr>
            </w:pPr>
            <w:r>
              <w:rPr>
                <w:kern w:val="0"/>
                <w:sz w:val="24"/>
                <w:szCs w:val="24"/>
              </w:rPr>
              <w:t>铁法洗中块</w:t>
            </w:r>
          </w:p>
        </w:tc>
        <w:tc>
          <w:tcPr>
            <w:tcW w:w="2275" w:type="dxa"/>
            <w:noWrap w:val="0"/>
            <w:vAlign w:val="center"/>
          </w:tcPr>
          <w:p>
            <w:pPr>
              <w:widowControl/>
              <w:spacing w:line="360" w:lineRule="auto"/>
              <w:jc w:val="center"/>
              <w:rPr>
                <w:kern w:val="0"/>
                <w:sz w:val="24"/>
                <w:szCs w:val="24"/>
              </w:rPr>
            </w:pPr>
            <w:r>
              <w:rPr>
                <w:kern w:val="0"/>
                <w:sz w:val="24"/>
                <w:szCs w:val="24"/>
              </w:rPr>
              <w:t>kgce/kg</w:t>
            </w:r>
          </w:p>
        </w:tc>
        <w:tc>
          <w:tcPr>
            <w:tcW w:w="2275" w:type="dxa"/>
            <w:tcBorders>
              <w:right w:val="single" w:color="auto" w:sz="4" w:space="0"/>
            </w:tcBorders>
            <w:noWrap w:val="0"/>
            <w:vAlign w:val="center"/>
          </w:tcPr>
          <w:p>
            <w:pPr>
              <w:widowControl/>
              <w:spacing w:line="360" w:lineRule="auto"/>
              <w:jc w:val="center"/>
              <w:rPr>
                <w:kern w:val="0"/>
                <w:sz w:val="24"/>
                <w:szCs w:val="24"/>
              </w:rPr>
            </w:pPr>
            <w:r>
              <w:rPr>
                <w:kern w:val="0"/>
                <w:sz w:val="24"/>
                <w:szCs w:val="24"/>
              </w:rPr>
              <w:t>5530千卡/kg</w:t>
            </w:r>
          </w:p>
        </w:tc>
        <w:tc>
          <w:tcPr>
            <w:tcW w:w="2044" w:type="dxa"/>
            <w:tcBorders>
              <w:left w:val="single" w:color="auto" w:sz="4" w:space="0"/>
            </w:tcBorders>
            <w:noWrap w:val="0"/>
            <w:vAlign w:val="center"/>
          </w:tcPr>
          <w:p>
            <w:pPr>
              <w:spacing w:line="360" w:lineRule="auto"/>
              <w:jc w:val="center"/>
              <w:rPr>
                <w:kern w:val="0"/>
                <w:sz w:val="24"/>
                <w:szCs w:val="24"/>
              </w:rPr>
            </w:pPr>
            <w:r>
              <w:rPr>
                <w:kern w:val="0"/>
                <w:sz w:val="24"/>
                <w:szCs w:val="24"/>
              </w:rPr>
              <w:t>0.7900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0" w:hRule="atLeast"/>
          <w:jc w:val="center"/>
        </w:trPr>
        <w:tc>
          <w:tcPr>
            <w:tcW w:w="2045" w:type="dxa"/>
            <w:noWrap w:val="0"/>
            <w:vAlign w:val="center"/>
          </w:tcPr>
          <w:p>
            <w:pPr>
              <w:widowControl/>
              <w:spacing w:line="360" w:lineRule="auto"/>
              <w:jc w:val="center"/>
              <w:rPr>
                <w:kern w:val="0"/>
                <w:sz w:val="24"/>
                <w:szCs w:val="24"/>
              </w:rPr>
            </w:pPr>
            <w:r>
              <w:rPr>
                <w:kern w:val="0"/>
                <w:sz w:val="24"/>
                <w:szCs w:val="24"/>
              </w:rPr>
              <w:t>优质煤</w:t>
            </w:r>
          </w:p>
        </w:tc>
        <w:tc>
          <w:tcPr>
            <w:tcW w:w="2275" w:type="dxa"/>
            <w:noWrap w:val="0"/>
            <w:vAlign w:val="center"/>
          </w:tcPr>
          <w:p>
            <w:pPr>
              <w:widowControl/>
              <w:spacing w:line="360" w:lineRule="auto"/>
              <w:jc w:val="center"/>
              <w:rPr>
                <w:kern w:val="0"/>
                <w:sz w:val="24"/>
                <w:szCs w:val="24"/>
              </w:rPr>
            </w:pPr>
            <w:r>
              <w:rPr>
                <w:kern w:val="0"/>
                <w:sz w:val="24"/>
                <w:szCs w:val="24"/>
              </w:rPr>
              <w:t>kgce/kg</w:t>
            </w:r>
          </w:p>
        </w:tc>
        <w:tc>
          <w:tcPr>
            <w:tcW w:w="2275" w:type="dxa"/>
            <w:tcBorders>
              <w:right w:val="single" w:color="auto" w:sz="4" w:space="0"/>
            </w:tcBorders>
            <w:noWrap w:val="0"/>
            <w:vAlign w:val="center"/>
          </w:tcPr>
          <w:p>
            <w:pPr>
              <w:widowControl/>
              <w:spacing w:line="360" w:lineRule="auto"/>
              <w:jc w:val="center"/>
              <w:rPr>
                <w:kern w:val="0"/>
                <w:sz w:val="24"/>
                <w:szCs w:val="24"/>
              </w:rPr>
            </w:pPr>
            <w:r>
              <w:rPr>
                <w:kern w:val="0"/>
                <w:sz w:val="24"/>
                <w:szCs w:val="24"/>
              </w:rPr>
              <w:t>7555千卡/kg</w:t>
            </w:r>
          </w:p>
        </w:tc>
        <w:tc>
          <w:tcPr>
            <w:tcW w:w="2044" w:type="dxa"/>
            <w:tcBorders>
              <w:left w:val="single" w:color="auto" w:sz="4" w:space="0"/>
            </w:tcBorders>
            <w:noWrap w:val="0"/>
            <w:vAlign w:val="center"/>
          </w:tcPr>
          <w:p>
            <w:pPr>
              <w:spacing w:line="360" w:lineRule="auto"/>
              <w:jc w:val="center"/>
              <w:rPr>
                <w:kern w:val="0"/>
                <w:sz w:val="24"/>
                <w:szCs w:val="24"/>
              </w:rPr>
            </w:pPr>
            <w:r>
              <w:rPr>
                <w:kern w:val="0"/>
                <w:sz w:val="24"/>
                <w:szCs w:val="24"/>
              </w:rPr>
              <w:t>1.0793</w:t>
            </w:r>
          </w:p>
        </w:tc>
      </w:tr>
    </w:tbl>
    <w:p>
      <w:pPr>
        <w:pStyle w:val="20"/>
        <w:ind w:firstLine="420"/>
        <w:rPr>
          <w:rFonts w:ascii="Times New Roman"/>
        </w:rPr>
      </w:pPr>
    </w:p>
    <w:sectPr>
      <w:pgSz w:w="11907" w:h="16839"/>
      <w:pgMar w:top="1418" w:right="1418" w:bottom="1134" w:left="1418" w:header="567"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Mincho">
    <w:altName w:val="Droid Sans Japanese"/>
    <w:panose1 w:val="02020609040205080304"/>
    <w:charset w:val="00"/>
    <w:family w:val="modern"/>
    <w:pitch w:val="default"/>
    <w:sig w:usb0="00000000" w:usb1="00000000" w:usb2="08000012" w:usb3="00000000" w:csb0="0002009F" w:csb1="00000000"/>
  </w:font>
  <w:font w:name="Droid Sans Japanese">
    <w:panose1 w:val="020B0502000000000001"/>
    <w:charset w:val="00"/>
    <w:family w:val="auto"/>
    <w:pitch w:val="default"/>
    <w:sig w:usb0="80000000" w:usb1="08070000"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Style w:val="8"/>
      </w:rPr>
    </w:pPr>
    <w:r>
      <w:fldChar w:fldCharType="begin"/>
    </w:r>
    <w:r>
      <w:rPr>
        <w:rStyle w:val="8"/>
      </w:rPr>
      <w:instrText xml:space="preserve">PAGE  </w:instrText>
    </w:r>
    <w:r>
      <w:fldChar w:fldCharType="separate"/>
    </w:r>
    <w:r>
      <w:rPr>
        <w:rStyle w:val="8"/>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Style w:val="8"/>
      </w:rPr>
    </w:pPr>
    <w:r>
      <w:fldChar w:fldCharType="begin"/>
    </w:r>
    <w:r>
      <w:rPr>
        <w:rStyle w:val="8"/>
      </w:rPr>
      <w:instrText xml:space="preserve">PAGE  </w:instrText>
    </w:r>
    <w:r>
      <w:fldChar w:fldCharType="separate"/>
    </w:r>
    <w:r>
      <w:rPr>
        <w:rStyle w:val="8"/>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Style w:val="8"/>
      </w:rPr>
    </w:pPr>
    <w:r>
      <w:fldChar w:fldCharType="begin"/>
    </w:r>
    <w:r>
      <w:rPr>
        <w:rStyle w:val="8"/>
      </w:rPr>
      <w:instrText xml:space="preserve">PAGE  </w:instrText>
    </w:r>
    <w:r>
      <w:fldChar w:fldCharType="separate"/>
    </w:r>
    <w:r>
      <w:rPr>
        <w:rStyle w:val="8"/>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t>DB××/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int="eastAsia"/>
      </w:rPr>
    </w:pPr>
    <w:r>
      <w:rPr>
        <w:rFonts w:hint="eastAsia"/>
        <w:color w:val="000000"/>
      </w:rPr>
      <w:t xml:space="preserve"> </w:t>
    </w:r>
    <w:r>
      <w:rPr>
        <w:color w:val="000000"/>
      </w:rPr>
      <w:t>DB</w:t>
    </w:r>
    <w:r>
      <w:rPr>
        <w:rFonts w:hint="eastAsia"/>
        <w:color w:val="000000"/>
      </w:rPr>
      <w:t>21</w:t>
    </w:r>
    <w:r>
      <w:rPr>
        <w:color w:val="000000"/>
      </w:rPr>
      <w:t xml:space="preserve">/ </w:t>
    </w:r>
    <w:r>
      <w:rPr>
        <w:rFonts w:hint="eastAsia"/>
        <w:color w:val="000000"/>
      </w:rPr>
      <w:t>XXXX</w:t>
    </w:r>
    <w:r>
      <w:rPr>
        <w:color w:val="000000"/>
      </w:rPr>
      <w:t>—202</w:t>
    </w:r>
    <w:r>
      <w:rPr>
        <w:rFonts w:hint="eastAsia"/>
        <w:color w:val="000000"/>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1E5B42"/>
    <w:multiLevelType w:val="multilevel"/>
    <w:tmpl w:val="241E5B42"/>
    <w:lvl w:ilvl="0" w:tentative="0">
      <w:start w:val="5"/>
      <w:numFmt w:val="decimal"/>
      <w:lvlText w:val="%1"/>
      <w:lvlJc w:val="left"/>
      <w:pPr>
        <w:ind w:left="5038" w:hanging="360"/>
      </w:pPr>
      <w:rPr>
        <w:rFonts w:hint="default"/>
        <w:b/>
      </w:rPr>
    </w:lvl>
    <w:lvl w:ilvl="1" w:tentative="0">
      <w:start w:val="4"/>
      <w:numFmt w:val="decimal"/>
      <w:lvlText w:val="%1.%2"/>
      <w:lvlJc w:val="left"/>
      <w:pPr>
        <w:ind w:left="5038" w:hanging="360"/>
      </w:pPr>
      <w:rPr>
        <w:rFonts w:hint="default"/>
        <w:b/>
      </w:rPr>
    </w:lvl>
    <w:lvl w:ilvl="2" w:tentative="0">
      <w:start w:val="1"/>
      <w:numFmt w:val="decimal"/>
      <w:lvlText w:val="%1.%2.%3"/>
      <w:lvlJc w:val="left"/>
      <w:pPr>
        <w:ind w:left="5398" w:hanging="720"/>
      </w:pPr>
      <w:rPr>
        <w:rFonts w:hint="default"/>
        <w:b/>
      </w:rPr>
    </w:lvl>
    <w:lvl w:ilvl="3" w:tentative="0">
      <w:start w:val="1"/>
      <w:numFmt w:val="decimal"/>
      <w:lvlText w:val="%1.%2.%3.%4"/>
      <w:lvlJc w:val="left"/>
      <w:pPr>
        <w:ind w:left="5398" w:hanging="720"/>
      </w:pPr>
      <w:rPr>
        <w:rFonts w:hint="default"/>
        <w:b/>
      </w:rPr>
    </w:lvl>
    <w:lvl w:ilvl="4" w:tentative="0">
      <w:start w:val="1"/>
      <w:numFmt w:val="decimal"/>
      <w:lvlText w:val="%1.%2.%3.%4.%5"/>
      <w:lvlJc w:val="left"/>
      <w:pPr>
        <w:ind w:left="5758" w:hanging="1080"/>
      </w:pPr>
      <w:rPr>
        <w:rFonts w:hint="default"/>
        <w:b/>
      </w:rPr>
    </w:lvl>
    <w:lvl w:ilvl="5" w:tentative="0">
      <w:start w:val="1"/>
      <w:numFmt w:val="decimal"/>
      <w:lvlText w:val="%1.%2.%3.%4.%5.%6"/>
      <w:lvlJc w:val="left"/>
      <w:pPr>
        <w:ind w:left="5758" w:hanging="1080"/>
      </w:pPr>
      <w:rPr>
        <w:rFonts w:hint="default"/>
        <w:b/>
      </w:rPr>
    </w:lvl>
    <w:lvl w:ilvl="6" w:tentative="0">
      <w:start w:val="1"/>
      <w:numFmt w:val="decimal"/>
      <w:lvlText w:val="%1.%2.%3.%4.%5.%6.%7"/>
      <w:lvlJc w:val="left"/>
      <w:pPr>
        <w:ind w:left="5758" w:hanging="1080"/>
      </w:pPr>
      <w:rPr>
        <w:rFonts w:hint="default"/>
        <w:b/>
      </w:rPr>
    </w:lvl>
    <w:lvl w:ilvl="7" w:tentative="0">
      <w:start w:val="1"/>
      <w:numFmt w:val="decimal"/>
      <w:lvlText w:val="%1.%2.%3.%4.%5.%6.%7.%8"/>
      <w:lvlJc w:val="left"/>
      <w:pPr>
        <w:ind w:left="6118" w:hanging="1440"/>
      </w:pPr>
      <w:rPr>
        <w:rFonts w:hint="default"/>
        <w:b/>
      </w:rPr>
    </w:lvl>
    <w:lvl w:ilvl="8" w:tentative="0">
      <w:start w:val="1"/>
      <w:numFmt w:val="decimal"/>
      <w:lvlText w:val="%1.%2.%3.%4.%5.%6.%7.%8.%9"/>
      <w:lvlJc w:val="left"/>
      <w:pPr>
        <w:ind w:left="6118" w:hanging="1440"/>
      </w:pPr>
      <w:rPr>
        <w:rFonts w:hint="default"/>
        <w:b/>
      </w:rPr>
    </w:lvl>
  </w:abstractNum>
  <w:abstractNum w:abstractNumId="1">
    <w:nsid w:val="43A006FF"/>
    <w:multiLevelType w:val="multilevel"/>
    <w:tmpl w:val="43A006FF"/>
    <w:lvl w:ilvl="0" w:tentative="0">
      <w:start w:val="4"/>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
    <w:nsid w:val="4F302902"/>
    <w:multiLevelType w:val="multilevel"/>
    <w:tmpl w:val="4F302902"/>
    <w:lvl w:ilvl="0" w:tentative="0">
      <w:start w:val="1"/>
      <w:numFmt w:val="none"/>
      <w:pStyle w:val="32"/>
      <w:lvlText w:val="表"/>
      <w:lvlJc w:val="left"/>
      <w:pPr>
        <w:tabs>
          <w:tab w:val="left" w:pos="360"/>
        </w:tabs>
        <w:ind w:left="0" w:firstLine="0"/>
      </w:pPr>
      <w:rPr>
        <w:rFonts w:hint="default" w:ascii="黑体" w:eastAsia="黑体"/>
        <w:b w:val="0"/>
        <w:i w:val="0"/>
        <w:strike/>
        <w:dstrike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A8868CD"/>
    <w:multiLevelType w:val="multilevel"/>
    <w:tmpl w:val="5A8868CD"/>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ascii="Times New Roman" w:hAnsi="Times New Roman" w:eastAsia="黑体" w:cs="Times New Roman"/>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
    <w:nsid w:val="646260FA"/>
    <w:multiLevelType w:val="multilevel"/>
    <w:tmpl w:val="646260FA"/>
    <w:lvl w:ilvl="0" w:tentative="0">
      <w:start w:val="1"/>
      <w:numFmt w:val="decimal"/>
      <w:pStyle w:val="26"/>
      <w:suff w:val="nothing"/>
      <w:lvlText w:val="表%1　"/>
      <w:lvlJc w:val="left"/>
      <w:pPr>
        <w:ind w:left="2694" w:firstLine="0"/>
      </w:pPr>
      <w:rPr>
        <w:rFonts w:hint="eastAsia" w:ascii="黑体" w:hAnsi="Times New Roman" w:eastAsia="黑体"/>
        <w:b w:val="0"/>
        <w:i w:val="0"/>
        <w:sz w:val="21"/>
      </w:rPr>
    </w:lvl>
    <w:lvl w:ilvl="1" w:tentative="0">
      <w:start w:val="1"/>
      <w:numFmt w:val="decimal"/>
      <w:lvlText w:val="%1.%2"/>
      <w:lvlJc w:val="left"/>
      <w:pPr>
        <w:tabs>
          <w:tab w:val="left" w:pos="3686"/>
        </w:tabs>
        <w:ind w:left="3686" w:hanging="567"/>
      </w:pPr>
      <w:rPr>
        <w:rFonts w:hint="eastAsia"/>
      </w:rPr>
    </w:lvl>
    <w:lvl w:ilvl="2" w:tentative="0">
      <w:start w:val="1"/>
      <w:numFmt w:val="decimal"/>
      <w:lvlText w:val="%1.%2.%3"/>
      <w:lvlJc w:val="left"/>
      <w:pPr>
        <w:tabs>
          <w:tab w:val="left" w:pos="4112"/>
        </w:tabs>
        <w:ind w:left="4112" w:hanging="567"/>
      </w:pPr>
      <w:rPr>
        <w:rFonts w:hint="eastAsia"/>
      </w:rPr>
    </w:lvl>
    <w:lvl w:ilvl="3" w:tentative="0">
      <w:start w:val="1"/>
      <w:numFmt w:val="decimal"/>
      <w:lvlText w:val="%1.%2.%3.%4"/>
      <w:lvlJc w:val="left"/>
      <w:pPr>
        <w:tabs>
          <w:tab w:val="left" w:pos="4678"/>
        </w:tabs>
        <w:ind w:left="4678" w:hanging="708"/>
      </w:pPr>
      <w:rPr>
        <w:rFonts w:hint="eastAsia"/>
      </w:rPr>
    </w:lvl>
    <w:lvl w:ilvl="4" w:tentative="0">
      <w:start w:val="1"/>
      <w:numFmt w:val="decimal"/>
      <w:lvlText w:val="%1.%2.%3.%4.%5"/>
      <w:lvlJc w:val="left"/>
      <w:pPr>
        <w:tabs>
          <w:tab w:val="left" w:pos="5245"/>
        </w:tabs>
        <w:ind w:left="5245" w:hanging="850"/>
      </w:pPr>
      <w:rPr>
        <w:rFonts w:hint="eastAsia"/>
      </w:rPr>
    </w:lvl>
    <w:lvl w:ilvl="5" w:tentative="0">
      <w:start w:val="1"/>
      <w:numFmt w:val="decimal"/>
      <w:lvlText w:val="%1.%2.%3.%4.%5.%6"/>
      <w:lvlJc w:val="left"/>
      <w:pPr>
        <w:tabs>
          <w:tab w:val="left" w:pos="5954"/>
        </w:tabs>
        <w:ind w:left="5954" w:hanging="1134"/>
      </w:pPr>
      <w:rPr>
        <w:rFonts w:hint="eastAsia"/>
      </w:rPr>
    </w:lvl>
    <w:lvl w:ilvl="6" w:tentative="0">
      <w:start w:val="1"/>
      <w:numFmt w:val="decimal"/>
      <w:lvlText w:val="%1.%2.%3.%4.%5.%6.%7"/>
      <w:lvlJc w:val="left"/>
      <w:pPr>
        <w:tabs>
          <w:tab w:val="left" w:pos="6521"/>
        </w:tabs>
        <w:ind w:left="6521" w:hanging="1276"/>
      </w:pPr>
      <w:rPr>
        <w:rFonts w:hint="eastAsia"/>
      </w:rPr>
    </w:lvl>
    <w:lvl w:ilvl="7" w:tentative="0">
      <w:start w:val="1"/>
      <w:numFmt w:val="decimal"/>
      <w:lvlText w:val="%1.%2.%3.%4.%5.%6.%7.%8"/>
      <w:lvlJc w:val="left"/>
      <w:pPr>
        <w:tabs>
          <w:tab w:val="left" w:pos="7088"/>
        </w:tabs>
        <w:ind w:left="7088" w:hanging="1418"/>
      </w:pPr>
      <w:rPr>
        <w:rFonts w:hint="eastAsia"/>
      </w:rPr>
    </w:lvl>
    <w:lvl w:ilvl="8" w:tentative="0">
      <w:start w:val="1"/>
      <w:numFmt w:val="decimal"/>
      <w:lvlText w:val="%1.%2.%3.%4.%5.%6.%7.%8.%9"/>
      <w:lvlJc w:val="left"/>
      <w:pPr>
        <w:tabs>
          <w:tab w:val="left" w:pos="7796"/>
        </w:tabs>
        <w:ind w:left="7796" w:hanging="1700"/>
      </w:pPr>
      <w:rPr>
        <w:rFonts w:hint="eastAsia"/>
      </w:rPr>
    </w:lvl>
  </w:abstractNum>
  <w:abstractNum w:abstractNumId="5">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3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CEA2025"/>
    <w:multiLevelType w:val="multilevel"/>
    <w:tmpl w:val="6CEA2025"/>
    <w:lvl w:ilvl="0" w:tentative="0">
      <w:start w:val="1"/>
      <w:numFmt w:val="none"/>
      <w:pStyle w:val="22"/>
      <w:suff w:val="nothing"/>
      <w:lvlText w:val="%1"/>
      <w:lvlJc w:val="left"/>
      <w:pPr>
        <w:ind w:left="0" w:firstLine="0"/>
      </w:pPr>
      <w:rPr>
        <w:rFonts w:hint="default" w:ascii="Times New Roman" w:hAnsi="Times New Roman"/>
        <w:b/>
        <w:i w:val="0"/>
        <w:sz w:val="21"/>
      </w:rPr>
    </w:lvl>
    <w:lvl w:ilvl="1" w:tentative="0">
      <w:start w:val="1"/>
      <w:numFmt w:val="decimal"/>
      <w:pStyle w:val="35"/>
      <w:suff w:val="nothing"/>
      <w:lvlText w:val="%1%2　"/>
      <w:lvlJc w:val="left"/>
      <w:pPr>
        <w:ind w:left="0" w:firstLine="0"/>
      </w:pPr>
      <w:rPr>
        <w:rFonts w:hint="eastAsia" w:ascii="黑体" w:hAnsi="Times New Roman" w:eastAsia="黑体"/>
        <w:b w:val="0"/>
        <w:i w:val="0"/>
        <w:sz w:val="21"/>
      </w:rPr>
    </w:lvl>
    <w:lvl w:ilvl="2" w:tentative="0">
      <w:start w:val="1"/>
      <w:numFmt w:val="decimal"/>
      <w:pStyle w:val="19"/>
      <w:suff w:val="nothing"/>
      <w:lvlText w:val="%1%2.%3　"/>
      <w:lvlJc w:val="left"/>
      <w:pPr>
        <w:ind w:left="0" w:firstLine="0"/>
      </w:pPr>
      <w:rPr>
        <w:rFonts w:hint="eastAsia" w:ascii="黑体" w:hAnsi="Times New Roman" w:eastAsia="黑体"/>
        <w:b w:val="0"/>
        <w:i w:val="0"/>
        <w:sz w:val="21"/>
      </w:rPr>
    </w:lvl>
    <w:lvl w:ilvl="3" w:tentative="0">
      <w:start w:val="1"/>
      <w:numFmt w:val="decimal"/>
      <w:pStyle w:val="18"/>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F5"/>
    <w:rsid w:val="00001AED"/>
    <w:rsid w:val="000138F6"/>
    <w:rsid w:val="00056DCA"/>
    <w:rsid w:val="000570C4"/>
    <w:rsid w:val="000677B7"/>
    <w:rsid w:val="000B6DB9"/>
    <w:rsid w:val="000F4BB5"/>
    <w:rsid w:val="000F53AB"/>
    <w:rsid w:val="00110EF7"/>
    <w:rsid w:val="00147DF4"/>
    <w:rsid w:val="0019179E"/>
    <w:rsid w:val="001B05D5"/>
    <w:rsid w:val="001B3EFB"/>
    <w:rsid w:val="001E7FBF"/>
    <w:rsid w:val="00204FDD"/>
    <w:rsid w:val="0022040F"/>
    <w:rsid w:val="002379A4"/>
    <w:rsid w:val="00244502"/>
    <w:rsid w:val="00261187"/>
    <w:rsid w:val="0026334A"/>
    <w:rsid w:val="00264E03"/>
    <w:rsid w:val="00276D1F"/>
    <w:rsid w:val="0028313D"/>
    <w:rsid w:val="002A5670"/>
    <w:rsid w:val="002D10B1"/>
    <w:rsid w:val="00341128"/>
    <w:rsid w:val="00341C41"/>
    <w:rsid w:val="00365B90"/>
    <w:rsid w:val="00377AB2"/>
    <w:rsid w:val="003878BF"/>
    <w:rsid w:val="003B3799"/>
    <w:rsid w:val="00413121"/>
    <w:rsid w:val="00440B92"/>
    <w:rsid w:val="00447623"/>
    <w:rsid w:val="00460A49"/>
    <w:rsid w:val="0048034D"/>
    <w:rsid w:val="004C4953"/>
    <w:rsid w:val="004F0625"/>
    <w:rsid w:val="004F2C97"/>
    <w:rsid w:val="005206E6"/>
    <w:rsid w:val="005419C9"/>
    <w:rsid w:val="00550AD3"/>
    <w:rsid w:val="0055159A"/>
    <w:rsid w:val="005A757E"/>
    <w:rsid w:val="005C3A5F"/>
    <w:rsid w:val="005E161C"/>
    <w:rsid w:val="005F3037"/>
    <w:rsid w:val="00621360"/>
    <w:rsid w:val="00627914"/>
    <w:rsid w:val="00632E50"/>
    <w:rsid w:val="0065674C"/>
    <w:rsid w:val="00681C22"/>
    <w:rsid w:val="00697C27"/>
    <w:rsid w:val="006E6BC6"/>
    <w:rsid w:val="006F58CF"/>
    <w:rsid w:val="0070486A"/>
    <w:rsid w:val="00725C12"/>
    <w:rsid w:val="0072797A"/>
    <w:rsid w:val="007847A1"/>
    <w:rsid w:val="007A0C0A"/>
    <w:rsid w:val="007B188C"/>
    <w:rsid w:val="007B6AC2"/>
    <w:rsid w:val="007E6C5C"/>
    <w:rsid w:val="00812AE8"/>
    <w:rsid w:val="00820F49"/>
    <w:rsid w:val="0082557A"/>
    <w:rsid w:val="00850E1D"/>
    <w:rsid w:val="0086556F"/>
    <w:rsid w:val="008860D0"/>
    <w:rsid w:val="008B0645"/>
    <w:rsid w:val="008E6FF2"/>
    <w:rsid w:val="0090646F"/>
    <w:rsid w:val="0095204B"/>
    <w:rsid w:val="009950FB"/>
    <w:rsid w:val="009A761C"/>
    <w:rsid w:val="009C4F17"/>
    <w:rsid w:val="009E74DC"/>
    <w:rsid w:val="00A01C5E"/>
    <w:rsid w:val="00A05F4A"/>
    <w:rsid w:val="00A24E38"/>
    <w:rsid w:val="00A42559"/>
    <w:rsid w:val="00A744E7"/>
    <w:rsid w:val="00AC2CA0"/>
    <w:rsid w:val="00AF4F26"/>
    <w:rsid w:val="00B01938"/>
    <w:rsid w:val="00B43D97"/>
    <w:rsid w:val="00B82421"/>
    <w:rsid w:val="00B96768"/>
    <w:rsid w:val="00B97118"/>
    <w:rsid w:val="00BA06A4"/>
    <w:rsid w:val="00BB40E9"/>
    <w:rsid w:val="00BB4F36"/>
    <w:rsid w:val="00BF1725"/>
    <w:rsid w:val="00C03B31"/>
    <w:rsid w:val="00C139FA"/>
    <w:rsid w:val="00C13F53"/>
    <w:rsid w:val="00C31697"/>
    <w:rsid w:val="00C32193"/>
    <w:rsid w:val="00C6581C"/>
    <w:rsid w:val="00C87A51"/>
    <w:rsid w:val="00C94A02"/>
    <w:rsid w:val="00D732BA"/>
    <w:rsid w:val="00D90320"/>
    <w:rsid w:val="00DB71E3"/>
    <w:rsid w:val="00E07BA8"/>
    <w:rsid w:val="00E306EA"/>
    <w:rsid w:val="00E46381"/>
    <w:rsid w:val="00E53849"/>
    <w:rsid w:val="00E80213"/>
    <w:rsid w:val="00E90144"/>
    <w:rsid w:val="00E936B8"/>
    <w:rsid w:val="00EA6BBD"/>
    <w:rsid w:val="00EB2A6D"/>
    <w:rsid w:val="00EB2E45"/>
    <w:rsid w:val="00EC6549"/>
    <w:rsid w:val="00EE49F3"/>
    <w:rsid w:val="00F040D6"/>
    <w:rsid w:val="00F466A9"/>
    <w:rsid w:val="00F52135"/>
    <w:rsid w:val="00F621AF"/>
    <w:rsid w:val="00F622FA"/>
    <w:rsid w:val="00F84BCC"/>
    <w:rsid w:val="00F905DA"/>
    <w:rsid w:val="2EF4C718"/>
    <w:rsid w:val="37AE6979"/>
    <w:rsid w:val="437FC9E2"/>
    <w:rsid w:val="4EFB4AF4"/>
    <w:rsid w:val="57F9C98A"/>
    <w:rsid w:val="5FFF649E"/>
    <w:rsid w:val="764FE7DB"/>
    <w:rsid w:val="777AF907"/>
    <w:rsid w:val="7CB7061B"/>
    <w:rsid w:val="7F5F79C1"/>
    <w:rsid w:val="BE7F4337"/>
    <w:rsid w:val="BEED3B93"/>
    <w:rsid w:val="DE1EE4C7"/>
    <w:rsid w:val="DE38D5E4"/>
    <w:rsid w:val="DFBFD673"/>
    <w:rsid w:val="DFD303A5"/>
    <w:rsid w:val="EDBB1B98"/>
    <w:rsid w:val="EFFD1F56"/>
    <w:rsid w:val="F75E0A3E"/>
    <w:rsid w:val="FAEFD596"/>
    <w:rsid w:val="FB7B1A79"/>
    <w:rsid w:val="FDF4F801"/>
    <w:rsid w:val="FF3DD5E4"/>
    <w:rsid w:val="FFFB3F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unhideWhenUsed/>
    <w:qFormat/>
    <w:uiPriority w:val="99"/>
    <w:rPr>
      <w:rFonts w:ascii="Times New Roman" w:hAnsi="Times New Roman" w:eastAsia="宋体"/>
      <w:sz w:val="18"/>
    </w:rPr>
  </w:style>
  <w:style w:type="character" w:styleId="9">
    <w:name w:val="Emphasis"/>
    <w:basedOn w:val="7"/>
    <w:qFormat/>
    <w:uiPriority w:val="20"/>
    <w:rPr>
      <w:i/>
    </w:rPr>
  </w:style>
  <w:style w:type="character" w:customStyle="1" w:styleId="10">
    <w:name w:val="发布"/>
    <w:qFormat/>
    <w:uiPriority w:val="0"/>
    <w:rPr>
      <w:rFonts w:ascii="黑体" w:eastAsia="黑体"/>
      <w:spacing w:val="22"/>
      <w:w w:val="100"/>
      <w:position w:val="3"/>
      <w:sz w:val="28"/>
    </w:rPr>
  </w:style>
  <w:style w:type="paragraph" w:customStyle="1" w:styleId="1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2">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5">
    <w:name w:val="封面正文"/>
    <w:qFormat/>
    <w:uiPriority w:val="0"/>
    <w:pPr>
      <w:jc w:val="both"/>
    </w:pPr>
    <w:rPr>
      <w:rFonts w:ascii="Times New Roman" w:hAnsi="Times New Roman" w:eastAsia="宋体" w:cs="Times New Roman"/>
      <w:lang w:val="en-US" w:eastAsia="zh-CN" w:bidi="ar-SA"/>
    </w:rPr>
  </w:style>
  <w:style w:type="paragraph" w:customStyle="1" w:styleId="16">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7">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8">
    <w:name w:val="二级条标题"/>
    <w:basedOn w:val="19"/>
    <w:next w:val="20"/>
    <w:qFormat/>
    <w:uiPriority w:val="0"/>
    <w:pPr>
      <w:numPr>
        <w:ilvl w:val="3"/>
        <w:numId w:val="1"/>
      </w:numPr>
      <w:outlineLvl w:val="3"/>
    </w:pPr>
  </w:style>
  <w:style w:type="paragraph" w:customStyle="1" w:styleId="19">
    <w:name w:val="一级条标题"/>
    <w:next w:val="20"/>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2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2">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3">
    <w:name w:val="实施日期"/>
    <w:basedOn w:val="14"/>
    <w:qFormat/>
    <w:uiPriority w:val="0"/>
    <w:pPr>
      <w:framePr w:hSpace="0" w:vAnchor="margin" w:hAnchor="text" w:xAlign="right"/>
      <w:jc w:val="right"/>
    </w:pPr>
  </w:style>
  <w:style w:type="paragraph" w:customStyle="1" w:styleId="24">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5">
    <w:name w:val="目次、标准名称标题"/>
    <w:basedOn w:val="22"/>
    <w:next w:val="20"/>
    <w:qFormat/>
    <w:uiPriority w:val="0"/>
    <w:pPr>
      <w:numPr>
        <w:ilvl w:val="0"/>
        <w:numId w:val="0"/>
      </w:numPr>
      <w:spacing w:line="460" w:lineRule="exact"/>
    </w:pPr>
  </w:style>
  <w:style w:type="paragraph" w:customStyle="1" w:styleId="26">
    <w:name w:val="正文表标题"/>
    <w:next w:val="20"/>
    <w:qFormat/>
    <w:uiPriority w:val="0"/>
    <w:pPr>
      <w:numPr>
        <w:ilvl w:val="0"/>
        <w:numId w:val="2"/>
      </w:numPr>
      <w:jc w:val="center"/>
    </w:pPr>
    <w:rPr>
      <w:rFonts w:ascii="黑体" w:hAnsi="Times New Roman" w:eastAsia="黑体" w:cs="Times New Roman"/>
      <w:sz w:val="21"/>
      <w:lang w:val="en-US" w:eastAsia="zh-CN" w:bidi="ar-SA"/>
    </w:rPr>
  </w:style>
  <w:style w:type="paragraph" w:customStyle="1" w:styleId="27">
    <w:name w:val="发布部门"/>
    <w:next w:val="20"/>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28">
    <w:name w:val="标准书眉一"/>
    <w:qFormat/>
    <w:uiPriority w:val="0"/>
    <w:pPr>
      <w:jc w:val="both"/>
    </w:pPr>
    <w:rPr>
      <w:rFonts w:ascii="Times New Roman" w:hAnsi="Times New Roman" w:eastAsia="宋体" w:cs="Times New Roman"/>
      <w:lang w:val="en-US" w:eastAsia="zh-CN" w:bidi="ar-SA"/>
    </w:rPr>
  </w:style>
  <w:style w:type="paragraph" w:customStyle="1" w:styleId="2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2">
    <w:name w:val="附录表标题"/>
    <w:next w:val="20"/>
    <w:qFormat/>
    <w:uiPriority w:val="0"/>
    <w:pPr>
      <w:numPr>
        <w:ilvl w:val="0"/>
        <w:numId w:val="3"/>
      </w:numPr>
      <w:jc w:val="center"/>
      <w:textAlignment w:val="baseline"/>
    </w:pPr>
    <w:rPr>
      <w:rFonts w:ascii="黑体" w:hAnsi="Times New Roman" w:eastAsia="黑体" w:cs="Times New Roman"/>
      <w:kern w:val="21"/>
      <w:sz w:val="21"/>
      <w:lang w:val="en-US" w:eastAsia="zh-CN" w:bidi="ar-SA"/>
    </w:rPr>
  </w:style>
  <w:style w:type="paragraph" w:customStyle="1" w:styleId="3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4">
    <w:name w:val="附录章标题"/>
    <w:next w:val="20"/>
    <w:qFormat/>
    <w:uiPriority w:val="0"/>
    <w:pPr>
      <w:numPr>
        <w:ilvl w:val="1"/>
        <w:numId w:val="4"/>
      </w:numPr>
      <w:wordWrap w:val="0"/>
      <w:overflowPunct w:val="0"/>
      <w:autoSpaceDE w:val="0"/>
      <w:spacing w:before="156" w:beforeLines="50" w:after="156"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35">
    <w:name w:val="章标题"/>
    <w:next w:val="20"/>
    <w:qFormat/>
    <w:uiPriority w:val="0"/>
    <w:pPr>
      <w:numPr>
        <w:ilvl w:val="1"/>
        <w:numId w:val="1"/>
      </w:numPr>
      <w:spacing w:before="156" w:beforeLines="50" w:after="156" w:afterLines="5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oleObject" Target="embeddings/oleObject6.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550</Words>
  <Characters>3137</Characters>
  <Lines>26</Lines>
  <Paragraphs>7</Paragraphs>
  <TotalTime>714</TotalTime>
  <ScaleCrop>false</ScaleCrop>
  <LinksUpToDate>false</LinksUpToDate>
  <CharactersWithSpaces>3680</CharactersWithSpaces>
  <Application>WPS Office_11.1.0.11698_F1E327BC-269C-435d-A152-05C5408002CA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2023-08-15T02:29:00Z</dcterms:created>
  <dc:creator>YOU JIEGANG</dc:creator>
  <cp:lastModifiedBy>田继文</cp:lastModifiedBy>
  <cp:lastPrinted>2022-11-04T09:18:00Z</cp:lastPrinted>
  <dcterms:modified xsi:type="dcterms:W3CDTF">2023-08-18T20:14:28Z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2052-11.1.0.11698</vt:lpwstr>
  </property>
</Properties>
</file>